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D12F8" w14:textId="77777777" w:rsidR="00F325BF" w:rsidRPr="00DA4624" w:rsidRDefault="00F325BF" w:rsidP="00F325BF">
      <w:pPr>
        <w:pStyle w:val="StandardWeb"/>
        <w:jc w:val="center"/>
        <w:rPr>
          <w:rFonts w:ascii="Times New Roman" w:hAnsi="Times New Roman"/>
          <w:b/>
          <w:sz w:val="32"/>
          <w:szCs w:val="32"/>
        </w:rPr>
      </w:pPr>
      <w:r w:rsidRPr="00DA4624">
        <w:rPr>
          <w:rFonts w:ascii="Times New Roman" w:hAnsi="Times New Roman"/>
          <w:b/>
          <w:sz w:val="32"/>
          <w:szCs w:val="32"/>
        </w:rPr>
        <w:t xml:space="preserve">ULMER, KIENPOINTNER, MALAUN, </w:t>
      </w:r>
      <w:r>
        <w:rPr>
          <w:rFonts w:ascii="Times New Roman" w:hAnsi="Times New Roman"/>
          <w:b/>
          <w:sz w:val="32"/>
          <w:szCs w:val="32"/>
        </w:rPr>
        <w:t>GATTRINGER, MADERTHANER</w:t>
      </w:r>
      <w:r w:rsidRPr="00DA4624">
        <w:rPr>
          <w:rFonts w:ascii="Times New Roman" w:hAnsi="Times New Roman"/>
          <w:b/>
          <w:sz w:val="32"/>
          <w:szCs w:val="32"/>
        </w:rPr>
        <w:t>:</w:t>
      </w:r>
    </w:p>
    <w:p w14:paraId="4B7D8F5B" w14:textId="77777777" w:rsidR="00F325BF" w:rsidRPr="00DA4624" w:rsidRDefault="00F325BF" w:rsidP="00F325BF">
      <w:pPr>
        <w:pStyle w:val="StandardWeb"/>
        <w:jc w:val="center"/>
        <w:rPr>
          <w:rFonts w:ascii="Times New Roman" w:hAnsi="Times New Roman"/>
          <w:b/>
          <w:sz w:val="48"/>
          <w:szCs w:val="48"/>
        </w:rPr>
      </w:pPr>
      <w:r w:rsidRPr="00DA4624">
        <w:rPr>
          <w:rFonts w:ascii="Times New Roman" w:hAnsi="Times New Roman"/>
          <w:b/>
          <w:sz w:val="48"/>
          <w:szCs w:val="48"/>
        </w:rPr>
        <w:t>DIE SCHATTENMÄNNER DER ÖVP</w:t>
      </w:r>
    </w:p>
    <w:p w14:paraId="2AF1790A" w14:textId="77777777" w:rsidR="00F325BF" w:rsidRDefault="00F325BF" w:rsidP="00F325BF">
      <w:pPr>
        <w:pStyle w:val="StandardWeb"/>
        <w:rPr>
          <w:rFonts w:ascii="Times New Roman" w:hAnsi="Times New Roman"/>
        </w:rPr>
      </w:pPr>
    </w:p>
    <w:p w14:paraId="0CBD4C74" w14:textId="77777777" w:rsidR="00F325BF" w:rsidRPr="00B722E1" w:rsidRDefault="00F325BF" w:rsidP="00F325BF">
      <w:pPr>
        <w:pStyle w:val="StandardWeb"/>
        <w:rPr>
          <w:rFonts w:ascii="Times New Roman" w:hAnsi="Times New Roman"/>
        </w:rPr>
      </w:pPr>
      <w:r w:rsidRPr="00B722E1">
        <w:rPr>
          <w:rFonts w:ascii="Times New Roman" w:hAnsi="Times New Roman"/>
        </w:rPr>
        <w:t>Auf Seite 10 seines Rohberichts stellt der Rechnungshof fest:</w:t>
      </w:r>
    </w:p>
    <w:p w14:paraId="552AAD1F" w14:textId="77777777" w:rsidR="00F325BF" w:rsidRPr="00B722E1" w:rsidRDefault="00F325BF" w:rsidP="00F325BF">
      <w:pPr>
        <w:rPr>
          <w:rFonts w:ascii="Times New Roman" w:hAnsi="Times New Roman" w:cs="Times New Roman"/>
          <w:b/>
          <w:i/>
          <w:sz w:val="20"/>
          <w:szCs w:val="20"/>
        </w:rPr>
      </w:pPr>
      <w:r w:rsidRPr="00B722E1">
        <w:rPr>
          <w:rFonts w:ascii="Times New Roman" w:hAnsi="Times New Roman" w:cs="Times New Roman"/>
          <w:b/>
          <w:i/>
          <w:sz w:val="20"/>
          <w:szCs w:val="20"/>
        </w:rPr>
        <w:t xml:space="preserve">Vergabepraxis im BMI: </w:t>
      </w:r>
    </w:p>
    <w:p w14:paraId="614053D4" w14:textId="77777777" w:rsidR="00F325BF" w:rsidRPr="00B722E1" w:rsidRDefault="00F325BF" w:rsidP="00F325BF">
      <w:pPr>
        <w:rPr>
          <w:rFonts w:ascii="Times New Roman" w:hAnsi="Times New Roman" w:cs="Times New Roman"/>
          <w:i/>
          <w:sz w:val="20"/>
          <w:szCs w:val="20"/>
        </w:rPr>
      </w:pPr>
      <w:r w:rsidRPr="00B722E1">
        <w:rPr>
          <w:rFonts w:ascii="Times New Roman" w:hAnsi="Times New Roman" w:cs="Times New Roman"/>
          <w:i/>
          <w:sz w:val="20"/>
          <w:szCs w:val="20"/>
        </w:rPr>
        <w:t xml:space="preserve">Das BMI hatte keinen Überblick über sein Beschaffungsvolumen, weil vollständige und verlässliche Daten fehlten. Das gemäß einer an die Europäische Kommission zu meldenden Statistik angegebene Beschaffungsvolumen bei Liefer- und Dienstleistungsaufträgen für 2010 umfasste rund 72 Mio. € exkl. </w:t>
      </w:r>
      <w:proofErr w:type="spellStart"/>
      <w:r w:rsidRPr="00B722E1">
        <w:rPr>
          <w:rFonts w:ascii="Times New Roman" w:hAnsi="Times New Roman" w:cs="Times New Roman"/>
          <w:i/>
          <w:sz w:val="20"/>
          <w:szCs w:val="20"/>
        </w:rPr>
        <w:t>Ust</w:t>
      </w:r>
      <w:proofErr w:type="spellEnd"/>
      <w:r w:rsidRPr="00B722E1">
        <w:rPr>
          <w:rFonts w:ascii="Times New Roman" w:hAnsi="Times New Roman" w:cs="Times New Roman"/>
          <w:i/>
          <w:sz w:val="20"/>
          <w:szCs w:val="20"/>
        </w:rPr>
        <w:t xml:space="preserve"> und erreichte demnach das höchste aller Ressorts. Es ergab sich aus mehr als 15.000 Beschaffungsfällen, wovon der überwiegende Teil eine Auftragssumme unter 100.000 € - dem 2010 gültigen Schwellenwert für Direktvergaben – aufwies.</w:t>
      </w:r>
    </w:p>
    <w:p w14:paraId="7BDCD67C" w14:textId="77777777" w:rsidR="00F325BF" w:rsidRPr="00B722E1" w:rsidRDefault="00F325BF" w:rsidP="00F325BF">
      <w:pPr>
        <w:rPr>
          <w:rFonts w:ascii="Times New Roman" w:hAnsi="Times New Roman" w:cs="Times New Roman"/>
          <w:i/>
          <w:sz w:val="20"/>
          <w:szCs w:val="20"/>
        </w:rPr>
      </w:pPr>
      <w:r w:rsidRPr="00B722E1">
        <w:rPr>
          <w:rFonts w:ascii="Times New Roman" w:hAnsi="Times New Roman" w:cs="Times New Roman"/>
          <w:i/>
          <w:sz w:val="20"/>
          <w:szCs w:val="20"/>
        </w:rPr>
        <w:t xml:space="preserve">Die Abwicklung größerer Vergaben durch eine Beschaffungsabteilung war positiv. Eine regelmäßige risikoorientierte Kontrolle ausgewählter Beschaffungen führte das BMI jedoch nicht durch. </w:t>
      </w:r>
    </w:p>
    <w:p w14:paraId="621D5785" w14:textId="77777777" w:rsidR="00F325BF" w:rsidRDefault="00F325BF" w:rsidP="00F325BF">
      <w:pPr>
        <w:rPr>
          <w:rFonts w:ascii="Times New Roman" w:hAnsi="Times New Roman" w:cs="Times New Roman"/>
          <w:i/>
          <w:sz w:val="20"/>
          <w:szCs w:val="20"/>
        </w:rPr>
      </w:pPr>
      <w:r w:rsidRPr="00B722E1">
        <w:rPr>
          <w:rFonts w:ascii="Times New Roman" w:hAnsi="Times New Roman" w:cs="Times New Roman"/>
          <w:i/>
          <w:sz w:val="20"/>
          <w:szCs w:val="20"/>
        </w:rPr>
        <w:t xml:space="preserve">In mehr als der Hälfte der vom Rechnungshof nach einem risikoorientierten Ansatz ausgewählten und überprüften Beschaffungsfälle zeigten sich Mängel im Hinblick auf die Einhaltung von internen Vorgaben, insbesondere fehlende Vergleichsangebote und Preisangemessenheitsprüfungen sowie unzureichende Dokumentation. In einigen Fällen verletzte das BMI auch Bestimmungen des Bundesvergabegesetzes beispielsweise durch unzulässige Direktvergaben. </w:t>
      </w:r>
    </w:p>
    <w:p w14:paraId="1AB3688E" w14:textId="77777777" w:rsidR="00F325BF" w:rsidRDefault="00F325BF" w:rsidP="00F325BF">
      <w:pPr>
        <w:rPr>
          <w:rFonts w:ascii="Times New Roman" w:hAnsi="Times New Roman" w:cs="Times New Roman"/>
          <w:i/>
          <w:sz w:val="20"/>
          <w:szCs w:val="20"/>
        </w:rPr>
      </w:pPr>
    </w:p>
    <w:p w14:paraId="6FBEBDE4" w14:textId="77777777" w:rsidR="00F325BF" w:rsidRDefault="00F325BF" w:rsidP="00F325BF">
      <w:pPr>
        <w:rPr>
          <w:rFonts w:ascii="Times New Roman" w:hAnsi="Times New Roman" w:cs="Times New Roman"/>
          <w:sz w:val="20"/>
          <w:szCs w:val="20"/>
        </w:rPr>
      </w:pPr>
      <w:r>
        <w:rPr>
          <w:rFonts w:ascii="Times New Roman" w:hAnsi="Times New Roman" w:cs="Times New Roman"/>
          <w:sz w:val="20"/>
          <w:szCs w:val="20"/>
        </w:rPr>
        <w:t>Die Hauptkritik des Rechnungshofs betrifft „Beratungen“.</w:t>
      </w:r>
    </w:p>
    <w:p w14:paraId="0387B769" w14:textId="77777777" w:rsidR="00F325BF" w:rsidRDefault="00F325BF" w:rsidP="00F325BF">
      <w:pPr>
        <w:rPr>
          <w:rFonts w:ascii="Times New Roman" w:hAnsi="Times New Roman" w:cs="Times New Roman"/>
          <w:sz w:val="20"/>
          <w:szCs w:val="20"/>
        </w:rPr>
      </w:pPr>
    </w:p>
    <w:p w14:paraId="0893FA0F" w14:textId="77777777" w:rsidR="00F325BF" w:rsidRPr="00942746" w:rsidRDefault="00F325BF" w:rsidP="00F325BF">
      <w:pPr>
        <w:rPr>
          <w:rFonts w:ascii="Times New Roman" w:hAnsi="Times New Roman" w:cs="Times New Roman"/>
          <w:sz w:val="20"/>
          <w:szCs w:val="20"/>
        </w:rPr>
      </w:pPr>
      <w:r>
        <w:rPr>
          <w:rFonts w:ascii="Times New Roman" w:hAnsi="Times New Roman" w:cs="Times New Roman"/>
          <w:sz w:val="20"/>
          <w:szCs w:val="20"/>
        </w:rPr>
        <w:t>Ein erster Überblick über Beratungsverträge im BMI zeigt, dass seit 2000 eine Reihe von ÖVP-</w:t>
      </w:r>
      <w:proofErr w:type="spellStart"/>
      <w:r>
        <w:rPr>
          <w:rFonts w:ascii="Times New Roman" w:hAnsi="Times New Roman" w:cs="Times New Roman"/>
          <w:sz w:val="20"/>
          <w:szCs w:val="20"/>
        </w:rPr>
        <w:t>InnenministerInnen</w:t>
      </w:r>
      <w:proofErr w:type="spellEnd"/>
      <w:r>
        <w:rPr>
          <w:rFonts w:ascii="Times New Roman" w:hAnsi="Times New Roman" w:cs="Times New Roman"/>
          <w:sz w:val="20"/>
          <w:szCs w:val="20"/>
        </w:rPr>
        <w:t xml:space="preserve"> der Partei nahestehende Personen mit Aufträgen versorgt haben.</w:t>
      </w:r>
    </w:p>
    <w:p w14:paraId="2FECCCCB" w14:textId="77777777" w:rsidR="00F325BF" w:rsidRPr="008C38F7" w:rsidRDefault="00F325BF" w:rsidP="00F325BF">
      <w:pPr>
        <w:pStyle w:val="StandardWeb"/>
        <w:rPr>
          <w:rFonts w:ascii="Times New Roman" w:hAnsi="Times New Roman"/>
        </w:rPr>
      </w:pPr>
      <w:r w:rsidRPr="008C38F7">
        <w:rPr>
          <w:rFonts w:ascii="Times New Roman" w:hAnsi="Times New Roman"/>
          <w:b/>
        </w:rPr>
        <w:t xml:space="preserve">Aus den vorliegenden parlamentarischen Anfragen allein ergeben sich Berateraufträge an Ulmer, </w:t>
      </w:r>
      <w:proofErr w:type="spellStart"/>
      <w:r w:rsidRPr="008C38F7">
        <w:rPr>
          <w:rFonts w:ascii="Times New Roman" w:hAnsi="Times New Roman"/>
        </w:rPr>
        <w:t>Kienpointner</w:t>
      </w:r>
      <w:proofErr w:type="spellEnd"/>
      <w:r w:rsidRPr="008C38F7">
        <w:rPr>
          <w:rFonts w:ascii="Times New Roman" w:hAnsi="Times New Roman"/>
        </w:rPr>
        <w:t xml:space="preserve">, </w:t>
      </w:r>
      <w:proofErr w:type="spellStart"/>
      <w:r w:rsidRPr="008C38F7">
        <w:rPr>
          <w:rFonts w:ascii="Times New Roman" w:hAnsi="Times New Roman"/>
        </w:rPr>
        <w:t>Malaun</w:t>
      </w:r>
      <w:proofErr w:type="spellEnd"/>
      <w:r w:rsidRPr="008C38F7">
        <w:rPr>
          <w:rFonts w:ascii="Times New Roman" w:hAnsi="Times New Roman"/>
        </w:rPr>
        <w:t xml:space="preserve">, </w:t>
      </w:r>
      <w:proofErr w:type="spellStart"/>
      <w:r w:rsidRPr="008C38F7">
        <w:rPr>
          <w:rFonts w:ascii="Times New Roman" w:hAnsi="Times New Roman"/>
        </w:rPr>
        <w:t>Gattringer</w:t>
      </w:r>
      <w:proofErr w:type="spellEnd"/>
      <w:r w:rsidRPr="008C38F7">
        <w:rPr>
          <w:rFonts w:ascii="Times New Roman" w:hAnsi="Times New Roman"/>
        </w:rPr>
        <w:t xml:space="preserve"> und Maderthaner in der Höhe von 1.132.054,68 Euro.</w:t>
      </w:r>
    </w:p>
    <w:p w14:paraId="2A795C31" w14:textId="77777777" w:rsidR="00F325BF" w:rsidRDefault="00F325BF" w:rsidP="00F325BF">
      <w:pPr>
        <w:pStyle w:val="StandardWeb"/>
        <w:rPr>
          <w:rFonts w:ascii="Times New Roman" w:hAnsi="Times New Roman"/>
        </w:rPr>
      </w:pPr>
      <w:r w:rsidRPr="008C38F7">
        <w:rPr>
          <w:rFonts w:ascii="Times New Roman" w:hAnsi="Times New Roman"/>
        </w:rPr>
        <w:t>Dabei handelt es sich</w:t>
      </w:r>
      <w:r>
        <w:rPr>
          <w:rFonts w:ascii="Times New Roman" w:hAnsi="Times New Roman"/>
        </w:rPr>
        <w:t xml:space="preserve"> um zwei Gruppen und eine Person:</w:t>
      </w:r>
    </w:p>
    <w:p w14:paraId="0CD2927B" w14:textId="77777777" w:rsidR="00F325BF" w:rsidRDefault="00F325BF" w:rsidP="00F325BF">
      <w:pPr>
        <w:pStyle w:val="StandardWeb"/>
        <w:rPr>
          <w:rFonts w:ascii="Times New Roman" w:hAnsi="Times New Roman"/>
        </w:rPr>
      </w:pPr>
      <w:r>
        <w:rPr>
          <w:rFonts w:ascii="Times New Roman" w:hAnsi="Times New Roman"/>
        </w:rPr>
        <w:t xml:space="preserve">+ die „Niederösterreicher“: der Pröll-Vertrauensmann Günther </w:t>
      </w:r>
      <w:proofErr w:type="spellStart"/>
      <w:r>
        <w:rPr>
          <w:rFonts w:ascii="Times New Roman" w:hAnsi="Times New Roman"/>
        </w:rPr>
        <w:t>Kienpointner</w:t>
      </w:r>
      <w:proofErr w:type="spellEnd"/>
      <w:r>
        <w:rPr>
          <w:rFonts w:ascii="Times New Roman" w:hAnsi="Times New Roman"/>
        </w:rPr>
        <w:t>, der über Strasser ins Geschäft kam und Maderthaner</w:t>
      </w:r>
    </w:p>
    <w:p w14:paraId="054A2186" w14:textId="77777777" w:rsidR="00F325BF" w:rsidRDefault="00F325BF" w:rsidP="00F325BF">
      <w:pPr>
        <w:pStyle w:val="StandardWeb"/>
        <w:rPr>
          <w:rFonts w:ascii="Times New Roman" w:hAnsi="Times New Roman"/>
        </w:rPr>
      </w:pPr>
      <w:r>
        <w:rPr>
          <w:rFonts w:ascii="Times New Roman" w:hAnsi="Times New Roman"/>
        </w:rPr>
        <w:t xml:space="preserve">+ die „Kabinetts-Gruppe“: Christoph Ulmer, Wolfgang </w:t>
      </w:r>
      <w:proofErr w:type="spellStart"/>
      <w:r>
        <w:rPr>
          <w:rFonts w:ascii="Times New Roman" w:hAnsi="Times New Roman"/>
        </w:rPr>
        <w:t>Gattringer</w:t>
      </w:r>
      <w:proofErr w:type="spellEnd"/>
      <w:r>
        <w:rPr>
          <w:rFonts w:ascii="Times New Roman" w:hAnsi="Times New Roman"/>
        </w:rPr>
        <w:t xml:space="preserve"> und RA </w:t>
      </w:r>
      <w:proofErr w:type="spellStart"/>
      <w:r>
        <w:rPr>
          <w:rFonts w:ascii="Times New Roman" w:hAnsi="Times New Roman"/>
        </w:rPr>
        <w:t>Nordberg</w:t>
      </w:r>
      <w:proofErr w:type="spellEnd"/>
    </w:p>
    <w:p w14:paraId="07F4C4EF" w14:textId="77777777" w:rsidR="00F325BF" w:rsidRDefault="00F325BF" w:rsidP="00F325BF">
      <w:pPr>
        <w:pStyle w:val="StandardWeb"/>
        <w:rPr>
          <w:rFonts w:ascii="Times New Roman" w:hAnsi="Times New Roman"/>
        </w:rPr>
      </w:pPr>
      <w:r>
        <w:rPr>
          <w:rFonts w:ascii="Times New Roman" w:hAnsi="Times New Roman"/>
        </w:rPr>
        <w:t xml:space="preserve">+ Martin </w:t>
      </w:r>
      <w:proofErr w:type="spellStart"/>
      <w:r>
        <w:rPr>
          <w:rFonts w:ascii="Times New Roman" w:hAnsi="Times New Roman"/>
        </w:rPr>
        <w:t>Malaun</w:t>
      </w:r>
      <w:proofErr w:type="spellEnd"/>
      <w:r>
        <w:rPr>
          <w:rFonts w:ascii="Times New Roman" w:hAnsi="Times New Roman"/>
        </w:rPr>
        <w:t xml:space="preserve"> als Verbindungsmann zur Tiroler ÖVP.</w:t>
      </w:r>
    </w:p>
    <w:p w14:paraId="5433C197" w14:textId="77777777" w:rsidR="00F325BF" w:rsidRPr="008C38F7" w:rsidRDefault="00F325BF" w:rsidP="00F325BF">
      <w:pPr>
        <w:pStyle w:val="StandardWeb"/>
        <w:rPr>
          <w:rFonts w:ascii="Times New Roman" w:hAnsi="Times New Roman"/>
        </w:rPr>
      </w:pPr>
    </w:p>
    <w:p w14:paraId="6096A39B" w14:textId="77777777" w:rsidR="00F325BF" w:rsidRPr="00A13597" w:rsidRDefault="00F325BF" w:rsidP="00F325BF">
      <w:pPr>
        <w:pStyle w:val="StandardWeb"/>
        <w:rPr>
          <w:rFonts w:ascii="Times New Roman" w:hAnsi="Times New Roman"/>
          <w:b/>
          <w:sz w:val="28"/>
          <w:szCs w:val="28"/>
        </w:rPr>
      </w:pPr>
      <w:r w:rsidRPr="00A13597">
        <w:rPr>
          <w:rFonts w:ascii="Times New Roman" w:hAnsi="Times New Roman"/>
          <w:b/>
          <w:sz w:val="28"/>
          <w:szCs w:val="28"/>
        </w:rPr>
        <w:t>CHRISTOPH ULMER</w:t>
      </w:r>
    </w:p>
    <w:p w14:paraId="0E0F64C7"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1997: Büroleiter von Maria RAUCH-KALLAT im Generalsekretariat der ÖVP</w:t>
      </w:r>
    </w:p>
    <w:p w14:paraId="7F99D63E"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 xml:space="preserve">2000-2004: Kabinettschef unter Ernst STRASSER im BMI, danach für 10 Jahre karenziert. Ulmer hat Ende Oktober 2011 beantragt, die </w:t>
      </w:r>
      <w:proofErr w:type="spellStart"/>
      <w:r w:rsidRPr="00F030B1">
        <w:rPr>
          <w:rFonts w:ascii="Times New Roman" w:hAnsi="Times New Roman" w:cs="Times New Roman"/>
          <w:sz w:val="20"/>
          <w:szCs w:val="20"/>
        </w:rPr>
        <w:t>Karenzierung</w:t>
      </w:r>
      <w:proofErr w:type="spellEnd"/>
      <w:r w:rsidRPr="00F030B1">
        <w:rPr>
          <w:rFonts w:ascii="Times New Roman" w:hAnsi="Times New Roman" w:cs="Times New Roman"/>
          <w:sz w:val="20"/>
          <w:szCs w:val="20"/>
        </w:rPr>
        <w:t xml:space="preserve"> aufzuheben</w:t>
      </w:r>
    </w:p>
    <w:p w14:paraId="4BBD1251" w14:textId="77777777" w:rsidR="00F325BF" w:rsidRPr="00F030B1" w:rsidRDefault="00F325BF" w:rsidP="00F325BF">
      <w:pPr>
        <w:tabs>
          <w:tab w:val="left" w:pos="0"/>
          <w:tab w:val="left" w:pos="1134"/>
        </w:tabs>
        <w:rPr>
          <w:rFonts w:ascii="Times New Roman" w:hAnsi="Times New Roman" w:cs="Times New Roman"/>
          <w:sz w:val="20"/>
          <w:szCs w:val="20"/>
        </w:rPr>
      </w:pPr>
      <w:r w:rsidRPr="00F030B1">
        <w:rPr>
          <w:rFonts w:ascii="Times New Roman" w:hAnsi="Times New Roman" w:cs="Times New Roman"/>
          <w:sz w:val="20"/>
          <w:szCs w:val="20"/>
        </w:rPr>
        <w:t>14.3.2002 – 15.4.2005: Aufsichtsratsmitglied bei der Staatsdruckerei</w:t>
      </w:r>
    </w:p>
    <w:p w14:paraId="2F7488C4"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 xml:space="preserve">1.6.2004- ? (laut Vertrag höchstens bis Abschluss des Vergabeverfahrens): Werkvertrag ULMER-BMI </w:t>
      </w:r>
    </w:p>
    <w:p w14:paraId="24AF8ACA"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für Beratung zum Vergabeverfahren Digitalfunk BOS-Austria</w:t>
      </w:r>
      <w:r>
        <w:rPr>
          <w:rFonts w:ascii="Times New Roman" w:hAnsi="Times New Roman" w:cs="Times New Roman"/>
          <w:sz w:val="20"/>
          <w:szCs w:val="20"/>
        </w:rPr>
        <w:t xml:space="preserve">, Verbindung Mensdorff-Pouilly, </w:t>
      </w:r>
      <w:proofErr w:type="spellStart"/>
      <w:r>
        <w:rPr>
          <w:rFonts w:ascii="Times New Roman" w:hAnsi="Times New Roman" w:cs="Times New Roman"/>
          <w:sz w:val="20"/>
          <w:szCs w:val="20"/>
        </w:rPr>
        <w:t>Valurex</w:t>
      </w:r>
      <w:proofErr w:type="spellEnd"/>
      <w:r>
        <w:rPr>
          <w:rFonts w:ascii="Times New Roman" w:hAnsi="Times New Roman" w:cs="Times New Roman"/>
          <w:sz w:val="20"/>
          <w:szCs w:val="20"/>
        </w:rPr>
        <w:t>/Cliff</w:t>
      </w:r>
    </w:p>
    <w:p w14:paraId="7D6C3B13"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25.5.2006 - heute: alleiniger Geschäftsführer und Gesellschafter der CFU Consulting GmbH</w:t>
      </w:r>
    </w:p>
    <w:p w14:paraId="3C2343FC"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April 2009 - ?: Beratervertag mit dem BMI für „strategisch-politische Beratung.“</w:t>
      </w:r>
      <w:r w:rsidRPr="00F030B1">
        <w:rPr>
          <w:rStyle w:val="Funotenzeichen"/>
          <w:rFonts w:ascii="Times New Roman" w:hAnsi="Times New Roman" w:cs="Times New Roman"/>
          <w:sz w:val="20"/>
          <w:szCs w:val="20"/>
        </w:rPr>
        <w:footnoteReference w:id="1"/>
      </w:r>
      <w:r w:rsidRPr="00F030B1">
        <w:rPr>
          <w:rFonts w:ascii="Times New Roman" w:hAnsi="Times New Roman" w:cs="Times New Roman"/>
          <w:sz w:val="20"/>
          <w:szCs w:val="20"/>
        </w:rPr>
        <w:t xml:space="preserve"> Laut Falter berät er </w:t>
      </w:r>
    </w:p>
    <w:p w14:paraId="2FF3EC98"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seinen Nachfolger KLOIBMÜLLER bei „Krisenkommunikation“.</w:t>
      </w:r>
      <w:r w:rsidRPr="00F030B1">
        <w:rPr>
          <w:rStyle w:val="Funotenzeichen"/>
          <w:rFonts w:ascii="Times New Roman" w:hAnsi="Times New Roman" w:cs="Times New Roman"/>
          <w:sz w:val="20"/>
          <w:szCs w:val="20"/>
        </w:rPr>
        <w:footnoteReference w:id="2"/>
      </w:r>
      <w:r w:rsidRPr="00F030B1">
        <w:rPr>
          <w:rFonts w:ascii="Times New Roman" w:hAnsi="Times New Roman" w:cs="Times New Roman"/>
          <w:sz w:val="20"/>
          <w:szCs w:val="20"/>
        </w:rPr>
        <w:t xml:space="preserve"> Bei diesen Medienberichten </w:t>
      </w:r>
    </w:p>
    <w:p w14:paraId="3BC85916"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lastRenderedPageBreak/>
        <w:t xml:space="preserve">ist vermutlich vom Vertrag Headquarter – BMI die Rede. </w:t>
      </w:r>
    </w:p>
    <w:p w14:paraId="100E80FB"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 xml:space="preserve">17.12.2009 – 18.11.2011: Geschäftsführer der Agentur Headquarters GmbH. Von 5.1.2010-21.2.2012 war die </w:t>
      </w:r>
    </w:p>
    <w:p w14:paraId="1776C473" w14:textId="77777777" w:rsidR="00F325BF" w:rsidRPr="00F030B1"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 xml:space="preserve">CFU auch Gesellschafterin. </w:t>
      </w:r>
    </w:p>
    <w:p w14:paraId="425B2A26" w14:textId="77777777" w:rsidR="00F325BF" w:rsidRDefault="00F325BF" w:rsidP="00F325BF">
      <w:pPr>
        <w:tabs>
          <w:tab w:val="left" w:pos="0"/>
        </w:tabs>
        <w:rPr>
          <w:rFonts w:ascii="Times New Roman" w:hAnsi="Times New Roman" w:cs="Times New Roman"/>
          <w:sz w:val="20"/>
          <w:szCs w:val="20"/>
        </w:rPr>
      </w:pPr>
      <w:r w:rsidRPr="00F030B1">
        <w:rPr>
          <w:rFonts w:ascii="Times New Roman" w:hAnsi="Times New Roman" w:cs="Times New Roman"/>
          <w:sz w:val="20"/>
          <w:szCs w:val="20"/>
        </w:rPr>
        <w:t xml:space="preserve">17.1.2013 – heute: Geschäftsführer </w:t>
      </w:r>
      <w:proofErr w:type="spellStart"/>
      <w:r w:rsidRPr="00F030B1">
        <w:rPr>
          <w:rFonts w:ascii="Times New Roman" w:hAnsi="Times New Roman" w:cs="Times New Roman"/>
          <w:sz w:val="20"/>
          <w:szCs w:val="20"/>
        </w:rPr>
        <w:t>Gradus</w:t>
      </w:r>
      <w:proofErr w:type="spellEnd"/>
      <w:r w:rsidRPr="00F030B1">
        <w:rPr>
          <w:rFonts w:ascii="Times New Roman" w:hAnsi="Times New Roman" w:cs="Times New Roman"/>
          <w:sz w:val="20"/>
          <w:szCs w:val="20"/>
        </w:rPr>
        <w:t xml:space="preserve"> </w:t>
      </w:r>
      <w:proofErr w:type="spellStart"/>
      <w:r w:rsidRPr="00F030B1">
        <w:rPr>
          <w:rFonts w:ascii="Times New Roman" w:hAnsi="Times New Roman" w:cs="Times New Roman"/>
          <w:sz w:val="20"/>
          <w:szCs w:val="20"/>
        </w:rPr>
        <w:t>Proximus</w:t>
      </w:r>
      <w:proofErr w:type="spellEnd"/>
      <w:r w:rsidRPr="00F030B1">
        <w:rPr>
          <w:rFonts w:ascii="Times New Roman" w:hAnsi="Times New Roman" w:cs="Times New Roman"/>
          <w:sz w:val="20"/>
          <w:szCs w:val="20"/>
        </w:rPr>
        <w:t xml:space="preserve"> Advisory GmbH</w:t>
      </w:r>
    </w:p>
    <w:p w14:paraId="3E6CBA63" w14:textId="77777777" w:rsidR="00F325BF" w:rsidRDefault="00F325BF" w:rsidP="00F325BF">
      <w:pPr>
        <w:tabs>
          <w:tab w:val="left" w:pos="0"/>
        </w:tabs>
        <w:rPr>
          <w:rFonts w:ascii="Times New Roman" w:hAnsi="Times New Roman" w:cs="Times New Roman"/>
          <w:sz w:val="20"/>
          <w:szCs w:val="20"/>
        </w:rPr>
      </w:pPr>
    </w:p>
    <w:p w14:paraId="6C3745D9" w14:textId="77777777" w:rsidR="00F325BF" w:rsidRPr="00942746" w:rsidRDefault="00F325BF" w:rsidP="00F325BF">
      <w:pPr>
        <w:tabs>
          <w:tab w:val="left" w:pos="0"/>
        </w:tabs>
        <w:rPr>
          <w:rFonts w:ascii="Times New Roman" w:hAnsi="Times New Roman" w:cs="Times New Roman"/>
          <w:sz w:val="20"/>
          <w:szCs w:val="20"/>
        </w:rPr>
      </w:pPr>
    </w:p>
    <w:p w14:paraId="1F7F8687" w14:textId="77777777" w:rsidR="00F325BF" w:rsidRDefault="00F325BF" w:rsidP="00F325BF">
      <w:pPr>
        <w:pStyle w:val="StandardWeb"/>
        <w:rPr>
          <w:rFonts w:ascii="Times New Roman" w:hAnsi="Times New Roman"/>
          <w:b/>
          <w:sz w:val="28"/>
          <w:szCs w:val="28"/>
        </w:rPr>
      </w:pPr>
      <w:r w:rsidRPr="00A13597">
        <w:rPr>
          <w:rFonts w:ascii="Times New Roman" w:hAnsi="Times New Roman"/>
          <w:b/>
          <w:sz w:val="28"/>
          <w:szCs w:val="28"/>
        </w:rPr>
        <w:t>GÜNTHER KIENPOINTNER</w:t>
      </w:r>
    </w:p>
    <w:p w14:paraId="7A58A3B5" w14:textId="77777777" w:rsidR="00F325BF" w:rsidRDefault="00F325BF" w:rsidP="00F325BF">
      <w:pPr>
        <w:pStyle w:val="StandardWeb"/>
        <w:rPr>
          <w:rFonts w:eastAsia="Times New Roman"/>
          <w:bCs/>
        </w:rPr>
      </w:pPr>
      <w:r w:rsidRPr="005A6557">
        <w:rPr>
          <w:rFonts w:eastAsia="Times New Roman"/>
          <w:bCs/>
        </w:rPr>
        <w:t xml:space="preserve">Format beschreibt unter dem Titel „Schattenmänner“: </w:t>
      </w:r>
    </w:p>
    <w:p w14:paraId="358D5F93" w14:textId="77777777" w:rsidR="00F325BF" w:rsidRDefault="00F325BF" w:rsidP="00F325BF">
      <w:pPr>
        <w:pStyle w:val="StandardWeb"/>
        <w:rPr>
          <w:rFonts w:eastAsia="Times New Roman"/>
        </w:rPr>
      </w:pPr>
      <w:r w:rsidRPr="005A6557">
        <w:rPr>
          <w:rFonts w:eastAsia="Times New Roman"/>
          <w:bCs/>
          <w:i/>
        </w:rPr>
        <w:t>„</w:t>
      </w:r>
      <w:r w:rsidRPr="005A6557">
        <w:rPr>
          <w:rFonts w:eastAsia="Times New Roman"/>
          <w:i/>
        </w:rPr>
        <w:t xml:space="preserve">Von Transparenz halten Martin </w:t>
      </w:r>
      <w:proofErr w:type="spellStart"/>
      <w:r w:rsidRPr="005A6557">
        <w:rPr>
          <w:rFonts w:eastAsia="Times New Roman"/>
          <w:i/>
        </w:rPr>
        <w:t>Malaun</w:t>
      </w:r>
      <w:proofErr w:type="spellEnd"/>
      <w:r w:rsidRPr="005A6557">
        <w:rPr>
          <w:rFonts w:eastAsia="Times New Roman"/>
          <w:i/>
        </w:rPr>
        <w:t xml:space="preserve"> und Günther </w:t>
      </w:r>
      <w:proofErr w:type="spellStart"/>
      <w:r w:rsidRPr="005A6557">
        <w:rPr>
          <w:rFonts w:eastAsia="Times New Roman"/>
          <w:i/>
        </w:rPr>
        <w:t>Kienpointner</w:t>
      </w:r>
      <w:proofErr w:type="spellEnd"/>
      <w:r w:rsidRPr="005A6557">
        <w:rPr>
          <w:rFonts w:eastAsia="Times New Roman"/>
          <w:i/>
        </w:rPr>
        <w:t>, die Chefs der Werbeagentur Headquarter mit Sitz in Wien und in Inns</w:t>
      </w:r>
      <w:r w:rsidRPr="005A6557">
        <w:rPr>
          <w:rFonts w:eastAsia="Times New Roman"/>
          <w:i/>
        </w:rPr>
        <w:softHyphen/>
        <w:t xml:space="preserve">bruck, wenig. Die beiden gelten seit Jahren als die Köpfe hinter den Kampagnen der ÖVP und sind vor allem mit Vizekanzler Josef Pröll eng verquickt. Der Tiroler </w:t>
      </w:r>
      <w:proofErr w:type="spellStart"/>
      <w:r w:rsidRPr="005A6557">
        <w:rPr>
          <w:rFonts w:eastAsia="Times New Roman"/>
          <w:i/>
        </w:rPr>
        <w:t>Malaun</w:t>
      </w:r>
      <w:proofErr w:type="spellEnd"/>
      <w:r w:rsidRPr="005A6557">
        <w:rPr>
          <w:rFonts w:eastAsia="Times New Roman"/>
          <w:i/>
        </w:rPr>
        <w:t xml:space="preserve"> zieht im Westen die Fäden, </w:t>
      </w:r>
      <w:proofErr w:type="spellStart"/>
      <w:r w:rsidRPr="005A6557">
        <w:rPr>
          <w:rFonts w:eastAsia="Times New Roman"/>
          <w:i/>
        </w:rPr>
        <w:t>Kienpointner</w:t>
      </w:r>
      <w:proofErr w:type="spellEnd"/>
      <w:r w:rsidRPr="005A6557">
        <w:rPr>
          <w:rFonts w:eastAsia="Times New Roman"/>
          <w:i/>
        </w:rPr>
        <w:t xml:space="preserve"> im Osten Österreichs. Über ihrer Arbeit hängt allerdings der Mantel des Schweigens. „Immer, wenn Pröll mit einer neuen Idee kommt, stecken </w:t>
      </w:r>
      <w:proofErr w:type="spellStart"/>
      <w:r w:rsidRPr="005A6557">
        <w:rPr>
          <w:rFonts w:eastAsia="Times New Roman"/>
          <w:i/>
        </w:rPr>
        <w:t>Kienpointner</w:t>
      </w:r>
      <w:proofErr w:type="spellEnd"/>
      <w:r w:rsidRPr="005A6557">
        <w:rPr>
          <w:rFonts w:eastAsia="Times New Roman"/>
          <w:i/>
        </w:rPr>
        <w:t xml:space="preserve"> und die </w:t>
      </w:r>
      <w:proofErr w:type="spellStart"/>
      <w:r w:rsidRPr="005A6557">
        <w:rPr>
          <w:rFonts w:eastAsia="Times New Roman"/>
          <w:i/>
        </w:rPr>
        <w:t>HeadquarterWerbeagentur</w:t>
      </w:r>
      <w:proofErr w:type="spellEnd"/>
      <w:r w:rsidRPr="005A6557">
        <w:rPr>
          <w:rFonts w:eastAsia="Times New Roman"/>
          <w:i/>
        </w:rPr>
        <w:t xml:space="preserve"> dahinter“, weiß Angelika </w:t>
      </w:r>
      <w:proofErr w:type="spellStart"/>
      <w:r w:rsidRPr="005A6557">
        <w:rPr>
          <w:rFonts w:eastAsia="Times New Roman"/>
          <w:i/>
        </w:rPr>
        <w:t>Feigl</w:t>
      </w:r>
      <w:proofErr w:type="spellEnd"/>
      <w:r w:rsidRPr="005A6557">
        <w:rPr>
          <w:rFonts w:eastAsia="Times New Roman"/>
          <w:i/>
        </w:rPr>
        <w:t>, die Sprecherin von Werner Faymann. Und Markus Schindler, Chef der PR- und Lobbying-Agentur Publico, bestätigt: „</w:t>
      </w:r>
      <w:proofErr w:type="spellStart"/>
      <w:r w:rsidRPr="005A6557">
        <w:rPr>
          <w:rFonts w:eastAsia="Times New Roman"/>
          <w:i/>
        </w:rPr>
        <w:t>Kienpointner</w:t>
      </w:r>
      <w:proofErr w:type="spellEnd"/>
      <w:r w:rsidRPr="005A6557">
        <w:rPr>
          <w:rFonts w:eastAsia="Times New Roman"/>
          <w:i/>
        </w:rPr>
        <w:t xml:space="preserve"> ist der Drahtzieher.“</w:t>
      </w:r>
      <w:r>
        <w:rPr>
          <w:rFonts w:eastAsia="Times New Roman"/>
          <w:i/>
        </w:rPr>
        <w:t xml:space="preserve"> </w:t>
      </w:r>
      <w:r>
        <w:rPr>
          <w:rFonts w:eastAsia="Times New Roman"/>
        </w:rPr>
        <w:t>(Format 23.9.2010)</w:t>
      </w:r>
    </w:p>
    <w:p w14:paraId="0B9857F5" w14:textId="77777777" w:rsidR="00F325BF" w:rsidRPr="005A6557" w:rsidRDefault="00F325BF" w:rsidP="00F325BF">
      <w:pPr>
        <w:pStyle w:val="StandardWeb"/>
        <w:rPr>
          <w:rFonts w:ascii="Times New Roman" w:hAnsi="Times New Roman"/>
          <w:b/>
          <w:sz w:val="28"/>
          <w:szCs w:val="28"/>
        </w:rPr>
      </w:pPr>
      <w:proofErr w:type="spellStart"/>
      <w:r>
        <w:rPr>
          <w:rFonts w:eastAsia="Times New Roman"/>
        </w:rPr>
        <w:t>Kienpointner</w:t>
      </w:r>
      <w:proofErr w:type="spellEnd"/>
      <w:r>
        <w:rPr>
          <w:rFonts w:eastAsia="Times New Roman"/>
        </w:rPr>
        <w:t xml:space="preserve"> gilt als enger Vertrauter von Erwin Pröll und arbeitet für ihn in Wahlkämpfen und Kampagnen.</w:t>
      </w:r>
    </w:p>
    <w:p w14:paraId="6E730567" w14:textId="77777777" w:rsidR="00F325BF" w:rsidRDefault="00F325BF" w:rsidP="00F325BF">
      <w:pPr>
        <w:pStyle w:val="StandardWeb"/>
        <w:contextualSpacing/>
        <w:rPr>
          <w:rFonts w:ascii="Times New Roman" w:hAnsi="Times New Roman"/>
        </w:rPr>
      </w:pPr>
      <w:r>
        <w:rPr>
          <w:rFonts w:ascii="Times New Roman" w:hAnsi="Times New Roman"/>
        </w:rPr>
        <w:t xml:space="preserve">27.8.2002 bis heute: Geschäftsführer Günther </w:t>
      </w:r>
      <w:proofErr w:type="spellStart"/>
      <w:r>
        <w:rPr>
          <w:rFonts w:ascii="Times New Roman" w:hAnsi="Times New Roman"/>
        </w:rPr>
        <w:t>Kienpointner</w:t>
      </w:r>
      <w:proofErr w:type="spellEnd"/>
      <w:r>
        <w:rPr>
          <w:rFonts w:ascii="Times New Roman" w:hAnsi="Times New Roman"/>
        </w:rPr>
        <w:t xml:space="preserve"> GmbH</w:t>
      </w:r>
    </w:p>
    <w:p w14:paraId="4DA3317C" w14:textId="77777777" w:rsidR="00F325BF" w:rsidRDefault="00F325BF" w:rsidP="00F325BF">
      <w:pPr>
        <w:pStyle w:val="StandardWeb"/>
        <w:contextualSpacing/>
        <w:rPr>
          <w:rFonts w:ascii="Times New Roman" w:hAnsi="Times New Roman"/>
        </w:rPr>
      </w:pPr>
      <w:r>
        <w:rPr>
          <w:rFonts w:ascii="Times New Roman" w:hAnsi="Times New Roman"/>
        </w:rPr>
        <w:t xml:space="preserve">21.10.2000 – heute: Geschäftsführer Headquarter GmbH (bzw. </w:t>
      </w:r>
      <w:proofErr w:type="spellStart"/>
      <w:r>
        <w:rPr>
          <w:rFonts w:ascii="Times New Roman" w:hAnsi="Times New Roman"/>
        </w:rPr>
        <w:t>Adpartners</w:t>
      </w:r>
      <w:proofErr w:type="spellEnd"/>
      <w:r>
        <w:rPr>
          <w:rFonts w:ascii="Times New Roman" w:hAnsi="Times New Roman"/>
        </w:rPr>
        <w:t xml:space="preserve"> GmbH)</w:t>
      </w:r>
    </w:p>
    <w:p w14:paraId="08AE3FA3" w14:textId="77777777" w:rsidR="00F325BF" w:rsidRDefault="00F325BF" w:rsidP="00F325BF">
      <w:pPr>
        <w:pStyle w:val="StandardWeb"/>
        <w:contextualSpacing/>
        <w:rPr>
          <w:rFonts w:ascii="Times New Roman" w:hAnsi="Times New Roman"/>
        </w:rPr>
      </w:pPr>
      <w:r>
        <w:rPr>
          <w:rFonts w:ascii="Times New Roman" w:hAnsi="Times New Roman"/>
        </w:rPr>
        <w:t xml:space="preserve">21.10.2000 – heute: Kommanditist </w:t>
      </w:r>
      <w:proofErr w:type="spellStart"/>
      <w:r>
        <w:rPr>
          <w:rFonts w:ascii="Times New Roman" w:hAnsi="Times New Roman"/>
        </w:rPr>
        <w:t>ebda</w:t>
      </w:r>
      <w:proofErr w:type="spellEnd"/>
      <w:r>
        <w:rPr>
          <w:rFonts w:ascii="Times New Roman" w:hAnsi="Times New Roman"/>
        </w:rPr>
        <w:t>.</w:t>
      </w:r>
    </w:p>
    <w:p w14:paraId="1FCBFEAC" w14:textId="77777777" w:rsidR="00F325BF" w:rsidRDefault="00F325BF" w:rsidP="00F325BF">
      <w:pPr>
        <w:pStyle w:val="StandardWeb"/>
        <w:contextualSpacing/>
        <w:rPr>
          <w:rFonts w:ascii="Times New Roman" w:hAnsi="Times New Roman"/>
        </w:rPr>
      </w:pPr>
      <w:r>
        <w:rPr>
          <w:rFonts w:ascii="Times New Roman" w:hAnsi="Times New Roman"/>
        </w:rPr>
        <w:t xml:space="preserve">27.8.2002 – 13.7.2011: Gesellschafter </w:t>
      </w:r>
      <w:proofErr w:type="spellStart"/>
      <w:r>
        <w:rPr>
          <w:rFonts w:ascii="Times New Roman" w:hAnsi="Times New Roman"/>
        </w:rPr>
        <w:t>ebda</w:t>
      </w:r>
      <w:proofErr w:type="spellEnd"/>
      <w:r>
        <w:rPr>
          <w:rFonts w:ascii="Times New Roman" w:hAnsi="Times New Roman"/>
        </w:rPr>
        <w:t>.</w:t>
      </w:r>
    </w:p>
    <w:p w14:paraId="6FF5D7A3" w14:textId="77777777" w:rsidR="00F325BF" w:rsidRDefault="00F325BF" w:rsidP="00F325BF">
      <w:pPr>
        <w:pStyle w:val="StandardWeb"/>
        <w:contextualSpacing/>
        <w:rPr>
          <w:rFonts w:ascii="Times New Roman" w:hAnsi="Times New Roman"/>
        </w:rPr>
      </w:pPr>
    </w:p>
    <w:p w14:paraId="455E692C" w14:textId="77777777" w:rsidR="00F325BF" w:rsidRDefault="00F325BF" w:rsidP="00F325BF">
      <w:pPr>
        <w:pStyle w:val="StandardWeb"/>
        <w:contextualSpacing/>
        <w:rPr>
          <w:rFonts w:ascii="Times New Roman" w:hAnsi="Times New Roman"/>
        </w:rPr>
      </w:pPr>
      <w:r>
        <w:rPr>
          <w:rFonts w:ascii="Times New Roman" w:hAnsi="Times New Roman"/>
        </w:rPr>
        <w:t xml:space="preserve">Die ersten Aufträge gingen an </w:t>
      </w:r>
      <w:proofErr w:type="spellStart"/>
      <w:r>
        <w:rPr>
          <w:rFonts w:ascii="Times New Roman" w:hAnsi="Times New Roman"/>
        </w:rPr>
        <w:t>Kienpointner</w:t>
      </w:r>
      <w:proofErr w:type="spellEnd"/>
      <w:r>
        <w:rPr>
          <w:rFonts w:ascii="Times New Roman" w:hAnsi="Times New Roman"/>
        </w:rPr>
        <w:t xml:space="preserve">. Headquarters GmbH ist eine </w:t>
      </w:r>
      <w:proofErr w:type="spellStart"/>
      <w:r>
        <w:rPr>
          <w:rFonts w:ascii="Times New Roman" w:hAnsi="Times New Roman"/>
        </w:rPr>
        <w:t>Kienpointner</w:t>
      </w:r>
      <w:proofErr w:type="spellEnd"/>
      <w:r>
        <w:rPr>
          <w:rFonts w:ascii="Times New Roman" w:hAnsi="Times New Roman"/>
        </w:rPr>
        <w:t xml:space="preserve">-Firma. Aus dem Kontakt mit dem Kabinett entstand die Zusammenarbeit zwischen der Ulmer-Gruppe und </w:t>
      </w:r>
      <w:proofErr w:type="spellStart"/>
      <w:r>
        <w:rPr>
          <w:rFonts w:ascii="Times New Roman" w:hAnsi="Times New Roman"/>
        </w:rPr>
        <w:t>Kienpointners</w:t>
      </w:r>
      <w:proofErr w:type="spellEnd"/>
      <w:r>
        <w:rPr>
          <w:rFonts w:ascii="Times New Roman" w:hAnsi="Times New Roman"/>
        </w:rPr>
        <w:t xml:space="preserve"> Headquarter.</w:t>
      </w:r>
    </w:p>
    <w:p w14:paraId="51F5989F" w14:textId="77777777" w:rsidR="00F325BF" w:rsidRDefault="00F325BF" w:rsidP="00F325BF">
      <w:pPr>
        <w:pStyle w:val="StandardWeb"/>
        <w:contextualSpacing/>
        <w:rPr>
          <w:rFonts w:ascii="Times New Roman" w:hAnsi="Times New Roman"/>
        </w:rPr>
      </w:pPr>
    </w:p>
    <w:p w14:paraId="55ECEB38" w14:textId="77777777" w:rsidR="00F325BF" w:rsidRPr="00A13597" w:rsidRDefault="00F325BF" w:rsidP="00F325BF">
      <w:pPr>
        <w:pStyle w:val="StandardWeb"/>
        <w:contextualSpacing/>
        <w:rPr>
          <w:rFonts w:ascii="Times New Roman" w:hAnsi="Times New Roman"/>
        </w:rPr>
      </w:pPr>
    </w:p>
    <w:p w14:paraId="7D08ACEA" w14:textId="77777777" w:rsidR="00F325BF" w:rsidRPr="00A13597" w:rsidRDefault="00F325BF" w:rsidP="00F325BF">
      <w:pPr>
        <w:pStyle w:val="StandardWeb"/>
        <w:rPr>
          <w:rFonts w:ascii="Times New Roman" w:hAnsi="Times New Roman"/>
          <w:b/>
          <w:sz w:val="24"/>
          <w:szCs w:val="24"/>
        </w:rPr>
      </w:pPr>
      <w:r w:rsidRPr="00A13597">
        <w:rPr>
          <w:rFonts w:ascii="Times New Roman" w:hAnsi="Times New Roman"/>
          <w:b/>
          <w:sz w:val="24"/>
          <w:szCs w:val="24"/>
        </w:rPr>
        <w:t>Aufträge aus BMI:</w:t>
      </w:r>
    </w:p>
    <w:tbl>
      <w:tblPr>
        <w:tblStyle w:val="Tabellenraster"/>
        <w:tblW w:w="0" w:type="auto"/>
        <w:tblLook w:val="04A0" w:firstRow="1" w:lastRow="0" w:firstColumn="1" w:lastColumn="0" w:noHBand="0" w:noVBand="1"/>
      </w:tblPr>
      <w:tblGrid>
        <w:gridCol w:w="1382"/>
        <w:gridCol w:w="2904"/>
        <w:gridCol w:w="1771"/>
        <w:gridCol w:w="1597"/>
        <w:gridCol w:w="1626"/>
      </w:tblGrid>
      <w:tr w:rsidR="00F325BF" w:rsidRPr="00A13597" w14:paraId="75D41224" w14:textId="77777777" w:rsidTr="008063B2">
        <w:tc>
          <w:tcPr>
            <w:tcW w:w="1382" w:type="dxa"/>
          </w:tcPr>
          <w:p w14:paraId="50DE8A96"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JAHR</w:t>
            </w:r>
          </w:p>
        </w:tc>
        <w:tc>
          <w:tcPr>
            <w:tcW w:w="2904" w:type="dxa"/>
          </w:tcPr>
          <w:p w14:paraId="047786D2"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GEGENSTAND</w:t>
            </w:r>
          </w:p>
        </w:tc>
        <w:tc>
          <w:tcPr>
            <w:tcW w:w="1771" w:type="dxa"/>
          </w:tcPr>
          <w:p w14:paraId="787BD019"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BERATER</w:t>
            </w:r>
          </w:p>
        </w:tc>
        <w:tc>
          <w:tcPr>
            <w:tcW w:w="1597" w:type="dxa"/>
          </w:tcPr>
          <w:p w14:paraId="40EB368F"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KOSTEN</w:t>
            </w:r>
          </w:p>
        </w:tc>
        <w:tc>
          <w:tcPr>
            <w:tcW w:w="1626" w:type="dxa"/>
          </w:tcPr>
          <w:p w14:paraId="1A98DFF2"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QUELLE</w:t>
            </w:r>
          </w:p>
        </w:tc>
      </w:tr>
      <w:tr w:rsidR="00F325BF" w:rsidRPr="00A13597" w14:paraId="1E3E8458" w14:textId="77777777" w:rsidTr="008063B2">
        <w:tc>
          <w:tcPr>
            <w:tcW w:w="1382" w:type="dxa"/>
          </w:tcPr>
          <w:p w14:paraId="63C8D700" w14:textId="77777777" w:rsidR="00EE16EB" w:rsidRPr="00A13597" w:rsidRDefault="00F325BF" w:rsidP="00EE16EB">
            <w:pPr>
              <w:pStyle w:val="StandardWeb"/>
              <w:jc w:val="center"/>
              <w:rPr>
                <w:rFonts w:ascii="Times New Roman" w:eastAsia="Times New Roman" w:hAnsi="Times New Roman"/>
              </w:rPr>
            </w:pPr>
            <w:r w:rsidRPr="00A13597">
              <w:rPr>
                <w:rFonts w:ascii="Times New Roman" w:eastAsia="Times New Roman" w:hAnsi="Times New Roman"/>
              </w:rPr>
              <w:t>2005</w:t>
            </w:r>
          </w:p>
        </w:tc>
        <w:tc>
          <w:tcPr>
            <w:tcW w:w="2904" w:type="dxa"/>
          </w:tcPr>
          <w:p w14:paraId="2AED18CE" w14:textId="77777777" w:rsidR="00F325BF" w:rsidRPr="00A13597" w:rsidRDefault="00F325BF" w:rsidP="008063B2">
            <w:pPr>
              <w:pStyle w:val="StandardWeb"/>
              <w:rPr>
                <w:rFonts w:ascii="Times New Roman" w:eastAsia="Times New Roman" w:hAnsi="Times New Roman"/>
              </w:rPr>
            </w:pPr>
          </w:p>
        </w:tc>
        <w:tc>
          <w:tcPr>
            <w:tcW w:w="1771" w:type="dxa"/>
          </w:tcPr>
          <w:p w14:paraId="64DD6FB3" w14:textId="77777777" w:rsidR="00F325BF" w:rsidRPr="00A13597" w:rsidRDefault="00F325BF" w:rsidP="008063B2">
            <w:pPr>
              <w:pStyle w:val="StandardWeb"/>
              <w:rPr>
                <w:rFonts w:ascii="Times New Roman" w:hAnsi="Times New Roman"/>
              </w:rPr>
            </w:pPr>
            <w:r w:rsidRPr="00A13597">
              <w:rPr>
                <w:rFonts w:ascii="Times New Roman" w:hAnsi="Times New Roman"/>
              </w:rPr>
              <w:t xml:space="preserve">Günther </w:t>
            </w:r>
            <w:proofErr w:type="spellStart"/>
            <w:r w:rsidRPr="00A13597">
              <w:rPr>
                <w:rFonts w:ascii="Times New Roman" w:hAnsi="Times New Roman"/>
              </w:rPr>
              <w:t>Kienpointner</w:t>
            </w:r>
            <w:proofErr w:type="spellEnd"/>
          </w:p>
        </w:tc>
        <w:tc>
          <w:tcPr>
            <w:tcW w:w="1597" w:type="dxa"/>
          </w:tcPr>
          <w:p w14:paraId="1E131034" w14:textId="77777777" w:rsidR="00F325BF" w:rsidRPr="00A13597" w:rsidRDefault="00F325BF" w:rsidP="008063B2">
            <w:pPr>
              <w:pStyle w:val="StandardWeb"/>
              <w:rPr>
                <w:rFonts w:ascii="Times New Roman" w:hAnsi="Times New Roman"/>
              </w:rPr>
            </w:pPr>
            <w:r w:rsidRPr="00A13597">
              <w:rPr>
                <w:rFonts w:ascii="Times New Roman" w:hAnsi="Times New Roman"/>
              </w:rPr>
              <w:t>78.999,74</w:t>
            </w:r>
          </w:p>
        </w:tc>
        <w:tc>
          <w:tcPr>
            <w:tcW w:w="1626" w:type="dxa"/>
          </w:tcPr>
          <w:p w14:paraId="5C615D20" w14:textId="77777777" w:rsidR="00F325BF" w:rsidRPr="00A13597" w:rsidRDefault="00F325BF" w:rsidP="008063B2">
            <w:pPr>
              <w:pStyle w:val="StandardWeb"/>
              <w:rPr>
                <w:rFonts w:ascii="Times New Roman" w:hAnsi="Times New Roman"/>
              </w:rPr>
            </w:pPr>
            <w:r w:rsidRPr="00A13597">
              <w:rPr>
                <w:rFonts w:ascii="Times New Roman" w:hAnsi="Times New Roman"/>
              </w:rPr>
              <w:t>1361/AB</w:t>
            </w:r>
          </w:p>
        </w:tc>
      </w:tr>
      <w:tr w:rsidR="00F325BF" w:rsidRPr="00A13597" w14:paraId="752AAEF7" w14:textId="77777777" w:rsidTr="008063B2">
        <w:tc>
          <w:tcPr>
            <w:tcW w:w="1382" w:type="dxa"/>
          </w:tcPr>
          <w:p w14:paraId="5F67F723"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2006</w:t>
            </w:r>
          </w:p>
        </w:tc>
        <w:tc>
          <w:tcPr>
            <w:tcW w:w="2904" w:type="dxa"/>
          </w:tcPr>
          <w:p w14:paraId="3280EB62" w14:textId="77777777" w:rsidR="00F325BF" w:rsidRPr="00A13597" w:rsidRDefault="00F325BF" w:rsidP="008063B2">
            <w:pPr>
              <w:pStyle w:val="StandardWeb"/>
              <w:rPr>
                <w:rFonts w:ascii="Times New Roman" w:eastAsia="Times New Roman" w:hAnsi="Times New Roman"/>
              </w:rPr>
            </w:pPr>
          </w:p>
        </w:tc>
        <w:tc>
          <w:tcPr>
            <w:tcW w:w="1771" w:type="dxa"/>
          </w:tcPr>
          <w:p w14:paraId="16D2D723" w14:textId="77777777" w:rsidR="00F325BF" w:rsidRPr="00A13597" w:rsidRDefault="00F325BF" w:rsidP="008063B2">
            <w:pPr>
              <w:pStyle w:val="StandardWeb"/>
              <w:rPr>
                <w:rFonts w:ascii="Times New Roman" w:hAnsi="Times New Roman"/>
              </w:rPr>
            </w:pPr>
            <w:r w:rsidRPr="00A13597">
              <w:rPr>
                <w:rFonts w:ascii="Times New Roman" w:hAnsi="Times New Roman"/>
              </w:rPr>
              <w:t xml:space="preserve">Günther </w:t>
            </w:r>
            <w:proofErr w:type="spellStart"/>
            <w:r w:rsidRPr="00A13597">
              <w:rPr>
                <w:rFonts w:ascii="Times New Roman" w:hAnsi="Times New Roman"/>
              </w:rPr>
              <w:t>Kienpointner</w:t>
            </w:r>
            <w:proofErr w:type="spellEnd"/>
          </w:p>
        </w:tc>
        <w:tc>
          <w:tcPr>
            <w:tcW w:w="1597" w:type="dxa"/>
          </w:tcPr>
          <w:p w14:paraId="31940699" w14:textId="77777777" w:rsidR="00F325BF" w:rsidRPr="00A13597" w:rsidRDefault="00F325BF" w:rsidP="008063B2">
            <w:pPr>
              <w:pStyle w:val="StandardWeb"/>
              <w:rPr>
                <w:rFonts w:ascii="Times New Roman" w:hAnsi="Times New Roman"/>
              </w:rPr>
            </w:pPr>
            <w:r w:rsidRPr="00A13597">
              <w:rPr>
                <w:rFonts w:ascii="Times New Roman" w:hAnsi="Times New Roman"/>
              </w:rPr>
              <w:t>65.203,56</w:t>
            </w:r>
          </w:p>
        </w:tc>
        <w:tc>
          <w:tcPr>
            <w:tcW w:w="1626" w:type="dxa"/>
          </w:tcPr>
          <w:p w14:paraId="16CDEDDB" w14:textId="77777777" w:rsidR="00F325BF" w:rsidRPr="00A13597" w:rsidRDefault="00F325BF" w:rsidP="008063B2">
            <w:pPr>
              <w:pStyle w:val="StandardWeb"/>
              <w:rPr>
                <w:rFonts w:ascii="Times New Roman" w:hAnsi="Times New Roman"/>
              </w:rPr>
            </w:pPr>
            <w:r w:rsidRPr="00A13597">
              <w:rPr>
                <w:rFonts w:ascii="Times New Roman" w:hAnsi="Times New Roman"/>
              </w:rPr>
              <w:t>1361/AB</w:t>
            </w:r>
          </w:p>
        </w:tc>
      </w:tr>
      <w:tr w:rsidR="00F325BF" w:rsidRPr="00A13597" w14:paraId="1477CA4F" w14:textId="77777777" w:rsidTr="008063B2">
        <w:tc>
          <w:tcPr>
            <w:tcW w:w="1382" w:type="dxa"/>
          </w:tcPr>
          <w:p w14:paraId="018733B8"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2007</w:t>
            </w:r>
          </w:p>
        </w:tc>
        <w:tc>
          <w:tcPr>
            <w:tcW w:w="2904" w:type="dxa"/>
          </w:tcPr>
          <w:p w14:paraId="3AD7C23B" w14:textId="77777777" w:rsidR="00F325BF" w:rsidRPr="00A13597" w:rsidRDefault="00F325BF" w:rsidP="008063B2">
            <w:pPr>
              <w:pStyle w:val="StandardWeb"/>
              <w:rPr>
                <w:rFonts w:ascii="Times New Roman" w:eastAsia="Times New Roman" w:hAnsi="Times New Roman"/>
              </w:rPr>
            </w:pPr>
          </w:p>
        </w:tc>
        <w:tc>
          <w:tcPr>
            <w:tcW w:w="1771" w:type="dxa"/>
          </w:tcPr>
          <w:p w14:paraId="0243279B" w14:textId="77777777" w:rsidR="00F325BF" w:rsidRPr="00A13597" w:rsidRDefault="00F325BF" w:rsidP="008063B2">
            <w:pPr>
              <w:pStyle w:val="StandardWeb"/>
              <w:rPr>
                <w:rFonts w:ascii="Times New Roman" w:hAnsi="Times New Roman"/>
              </w:rPr>
            </w:pPr>
            <w:r w:rsidRPr="00A13597">
              <w:rPr>
                <w:rFonts w:ascii="Times New Roman" w:hAnsi="Times New Roman"/>
              </w:rPr>
              <w:t xml:space="preserve">Günther </w:t>
            </w:r>
            <w:proofErr w:type="spellStart"/>
            <w:r w:rsidRPr="00A13597">
              <w:rPr>
                <w:rFonts w:ascii="Times New Roman" w:hAnsi="Times New Roman"/>
              </w:rPr>
              <w:t>Kienpointner</w:t>
            </w:r>
            <w:proofErr w:type="spellEnd"/>
          </w:p>
        </w:tc>
        <w:tc>
          <w:tcPr>
            <w:tcW w:w="1597" w:type="dxa"/>
          </w:tcPr>
          <w:p w14:paraId="65531FE7" w14:textId="77777777" w:rsidR="00F325BF" w:rsidRPr="00A13597" w:rsidRDefault="00F325BF" w:rsidP="008063B2">
            <w:pPr>
              <w:pStyle w:val="StandardWeb"/>
              <w:rPr>
                <w:rFonts w:ascii="Times New Roman" w:hAnsi="Times New Roman"/>
              </w:rPr>
            </w:pPr>
            <w:r w:rsidRPr="00A13597">
              <w:rPr>
                <w:rFonts w:ascii="Times New Roman" w:hAnsi="Times New Roman"/>
              </w:rPr>
              <w:t>3.662,71</w:t>
            </w:r>
          </w:p>
        </w:tc>
        <w:tc>
          <w:tcPr>
            <w:tcW w:w="1626" w:type="dxa"/>
          </w:tcPr>
          <w:p w14:paraId="40FBBC68" w14:textId="77777777" w:rsidR="00F325BF" w:rsidRPr="00A13597" w:rsidRDefault="00F325BF" w:rsidP="008063B2">
            <w:pPr>
              <w:pStyle w:val="StandardWeb"/>
              <w:rPr>
                <w:rFonts w:ascii="Times New Roman" w:hAnsi="Times New Roman"/>
              </w:rPr>
            </w:pPr>
            <w:r w:rsidRPr="00A13597">
              <w:rPr>
                <w:rFonts w:ascii="Times New Roman" w:hAnsi="Times New Roman"/>
              </w:rPr>
              <w:t>1361/AB</w:t>
            </w:r>
          </w:p>
        </w:tc>
      </w:tr>
      <w:tr w:rsidR="00F325BF" w:rsidRPr="00A13597" w14:paraId="5D73A90C" w14:textId="77777777" w:rsidTr="008063B2">
        <w:tc>
          <w:tcPr>
            <w:tcW w:w="1382" w:type="dxa"/>
          </w:tcPr>
          <w:p w14:paraId="5298FB16"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2005-2012</w:t>
            </w:r>
          </w:p>
        </w:tc>
        <w:tc>
          <w:tcPr>
            <w:tcW w:w="2904" w:type="dxa"/>
          </w:tcPr>
          <w:p w14:paraId="51E55248"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Team 04 - Erstellung eines Pflichtenheftes</w:t>
            </w:r>
          </w:p>
        </w:tc>
        <w:tc>
          <w:tcPr>
            <w:tcW w:w="1771" w:type="dxa"/>
          </w:tcPr>
          <w:p w14:paraId="65928572"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411658D4" w14:textId="77777777" w:rsidR="00F325BF" w:rsidRPr="00A13597" w:rsidRDefault="00F325BF" w:rsidP="008063B2">
            <w:pPr>
              <w:pStyle w:val="StandardWeb"/>
              <w:rPr>
                <w:rFonts w:ascii="Times New Roman" w:hAnsi="Times New Roman"/>
              </w:rPr>
            </w:pPr>
            <w:r w:rsidRPr="00A13597">
              <w:rPr>
                <w:rFonts w:ascii="Times New Roman" w:hAnsi="Times New Roman"/>
              </w:rPr>
              <w:t>18.000</w:t>
            </w:r>
          </w:p>
        </w:tc>
        <w:tc>
          <w:tcPr>
            <w:tcW w:w="1626" w:type="dxa"/>
          </w:tcPr>
          <w:p w14:paraId="115AA4DF"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6C6C46EB" w14:textId="77777777" w:rsidTr="008063B2">
        <w:tc>
          <w:tcPr>
            <w:tcW w:w="1382" w:type="dxa"/>
          </w:tcPr>
          <w:p w14:paraId="39290761"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w:t>
            </w:r>
          </w:p>
        </w:tc>
        <w:tc>
          <w:tcPr>
            <w:tcW w:w="2904" w:type="dxa"/>
          </w:tcPr>
          <w:p w14:paraId="760CDBCB"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Festakt „Österreich hat seine neue Polizei“</w:t>
            </w:r>
          </w:p>
        </w:tc>
        <w:tc>
          <w:tcPr>
            <w:tcW w:w="1771" w:type="dxa"/>
          </w:tcPr>
          <w:p w14:paraId="6658E67E"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7B8F5167" w14:textId="77777777" w:rsidR="00F325BF" w:rsidRPr="00A13597" w:rsidRDefault="00F325BF" w:rsidP="008063B2">
            <w:pPr>
              <w:pStyle w:val="StandardWeb"/>
              <w:rPr>
                <w:rFonts w:ascii="Times New Roman" w:hAnsi="Times New Roman"/>
              </w:rPr>
            </w:pPr>
            <w:r w:rsidRPr="00A13597">
              <w:rPr>
                <w:rFonts w:ascii="Times New Roman" w:hAnsi="Times New Roman"/>
              </w:rPr>
              <w:t>21.461,05</w:t>
            </w:r>
          </w:p>
        </w:tc>
        <w:tc>
          <w:tcPr>
            <w:tcW w:w="1626" w:type="dxa"/>
          </w:tcPr>
          <w:p w14:paraId="4432D042"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698EE61D" w14:textId="77777777" w:rsidTr="008063B2">
        <w:tc>
          <w:tcPr>
            <w:tcW w:w="1382" w:type="dxa"/>
          </w:tcPr>
          <w:p w14:paraId="10E9A880"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w:t>
            </w:r>
          </w:p>
        </w:tc>
        <w:tc>
          <w:tcPr>
            <w:tcW w:w="2904" w:type="dxa"/>
          </w:tcPr>
          <w:p w14:paraId="6EF1E52E"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Folder Skinhead-Veranstaltung</w:t>
            </w:r>
          </w:p>
        </w:tc>
        <w:tc>
          <w:tcPr>
            <w:tcW w:w="1771" w:type="dxa"/>
          </w:tcPr>
          <w:p w14:paraId="50F1F5C5"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6D6E5B4F" w14:textId="77777777" w:rsidR="00F325BF" w:rsidRPr="00A13597" w:rsidRDefault="00F325BF" w:rsidP="008063B2">
            <w:pPr>
              <w:pStyle w:val="StandardWeb"/>
              <w:rPr>
                <w:rFonts w:ascii="Times New Roman" w:hAnsi="Times New Roman"/>
              </w:rPr>
            </w:pPr>
            <w:r w:rsidRPr="00A13597">
              <w:rPr>
                <w:rFonts w:ascii="Times New Roman" w:hAnsi="Times New Roman"/>
              </w:rPr>
              <w:t>1.212</w:t>
            </w:r>
          </w:p>
        </w:tc>
        <w:tc>
          <w:tcPr>
            <w:tcW w:w="1626" w:type="dxa"/>
          </w:tcPr>
          <w:p w14:paraId="3DB1D03F"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7B747BC1" w14:textId="77777777" w:rsidTr="008063B2">
        <w:tc>
          <w:tcPr>
            <w:tcW w:w="1382" w:type="dxa"/>
          </w:tcPr>
          <w:p w14:paraId="2A1ECF96"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w:t>
            </w:r>
          </w:p>
        </w:tc>
        <w:tc>
          <w:tcPr>
            <w:tcW w:w="2904" w:type="dxa"/>
          </w:tcPr>
          <w:p w14:paraId="7B0E7A4A"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Entwicklung Logo, Slogan und Sujet für Auftaktveranstaltung „Integrationsplattform“</w:t>
            </w:r>
          </w:p>
        </w:tc>
        <w:tc>
          <w:tcPr>
            <w:tcW w:w="1771" w:type="dxa"/>
          </w:tcPr>
          <w:p w14:paraId="7576700D"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5BB596A3" w14:textId="77777777" w:rsidR="00F325BF" w:rsidRPr="00A13597" w:rsidRDefault="00F325BF" w:rsidP="008063B2">
            <w:pPr>
              <w:pStyle w:val="StandardWeb"/>
              <w:rPr>
                <w:rFonts w:ascii="Times New Roman" w:hAnsi="Times New Roman"/>
              </w:rPr>
            </w:pPr>
            <w:r w:rsidRPr="00A13597">
              <w:rPr>
                <w:rFonts w:ascii="Times New Roman" w:hAnsi="Times New Roman"/>
              </w:rPr>
              <w:t>15.135,60</w:t>
            </w:r>
          </w:p>
        </w:tc>
        <w:tc>
          <w:tcPr>
            <w:tcW w:w="1626" w:type="dxa"/>
          </w:tcPr>
          <w:p w14:paraId="6060C50D"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6A5080EC" w14:textId="77777777" w:rsidTr="008063B2">
        <w:tc>
          <w:tcPr>
            <w:tcW w:w="1382" w:type="dxa"/>
          </w:tcPr>
          <w:p w14:paraId="3EBC9ADE"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w:t>
            </w:r>
          </w:p>
        </w:tc>
        <w:tc>
          <w:tcPr>
            <w:tcW w:w="2904" w:type="dxa"/>
          </w:tcPr>
          <w:p w14:paraId="648E04F2"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Weihnachtskarten</w:t>
            </w:r>
          </w:p>
        </w:tc>
        <w:tc>
          <w:tcPr>
            <w:tcW w:w="1771" w:type="dxa"/>
          </w:tcPr>
          <w:p w14:paraId="3760B100"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137314DC" w14:textId="77777777" w:rsidR="00F325BF" w:rsidRPr="00A13597" w:rsidRDefault="00F325BF" w:rsidP="008063B2">
            <w:pPr>
              <w:pStyle w:val="StandardWeb"/>
              <w:rPr>
                <w:rFonts w:ascii="Times New Roman" w:hAnsi="Times New Roman"/>
              </w:rPr>
            </w:pPr>
            <w:r w:rsidRPr="00A13597">
              <w:rPr>
                <w:rFonts w:ascii="Times New Roman" w:hAnsi="Times New Roman"/>
              </w:rPr>
              <w:t>3.144</w:t>
            </w:r>
          </w:p>
        </w:tc>
        <w:tc>
          <w:tcPr>
            <w:tcW w:w="1626" w:type="dxa"/>
          </w:tcPr>
          <w:p w14:paraId="40F3F6D1"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04E32A2A" w14:textId="77777777" w:rsidTr="008063B2">
        <w:tc>
          <w:tcPr>
            <w:tcW w:w="1382" w:type="dxa"/>
          </w:tcPr>
          <w:p w14:paraId="2D6EC523"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w:t>
            </w:r>
          </w:p>
        </w:tc>
        <w:tc>
          <w:tcPr>
            <w:tcW w:w="2904" w:type="dxa"/>
          </w:tcPr>
          <w:p w14:paraId="0D8D9CAB"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 xml:space="preserve">Kampagne „Jugend OK“ - Konzeption und Entwicklung eines Key </w:t>
            </w:r>
            <w:proofErr w:type="spellStart"/>
            <w:r w:rsidRPr="00A13597">
              <w:rPr>
                <w:rFonts w:ascii="Times New Roman" w:eastAsia="Times New Roman" w:hAnsi="Times New Roman"/>
              </w:rPr>
              <w:t>Visuals</w:t>
            </w:r>
            <w:proofErr w:type="spellEnd"/>
            <w:r w:rsidRPr="00A13597">
              <w:rPr>
                <w:rFonts w:ascii="Times New Roman" w:eastAsia="Times New Roman" w:hAnsi="Times New Roman"/>
              </w:rPr>
              <w:t xml:space="preserve"> und eines Slogans sowie die Gestaltung und Druck von Foldern und Plakaten und die Konzeption und Entwicklung von Anzeigen für Tages-, Wochen- und Jugendzeitungen</w:t>
            </w:r>
          </w:p>
        </w:tc>
        <w:tc>
          <w:tcPr>
            <w:tcW w:w="1771" w:type="dxa"/>
          </w:tcPr>
          <w:p w14:paraId="0CC01481"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3FDF5E2C" w14:textId="77777777" w:rsidR="00F325BF" w:rsidRPr="00A13597" w:rsidRDefault="00F325BF" w:rsidP="008063B2">
            <w:pPr>
              <w:pStyle w:val="StandardWeb"/>
              <w:rPr>
                <w:rFonts w:ascii="Times New Roman" w:hAnsi="Times New Roman"/>
              </w:rPr>
            </w:pPr>
            <w:r w:rsidRPr="00A13597">
              <w:rPr>
                <w:rFonts w:ascii="Times New Roman" w:hAnsi="Times New Roman"/>
              </w:rPr>
              <w:t>22.761</w:t>
            </w:r>
          </w:p>
        </w:tc>
        <w:tc>
          <w:tcPr>
            <w:tcW w:w="1626" w:type="dxa"/>
          </w:tcPr>
          <w:p w14:paraId="772C987F"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03E615EF" w14:textId="77777777" w:rsidTr="008063B2">
        <w:tc>
          <w:tcPr>
            <w:tcW w:w="1382" w:type="dxa"/>
          </w:tcPr>
          <w:p w14:paraId="19D541A3"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w:t>
            </w:r>
          </w:p>
        </w:tc>
        <w:tc>
          <w:tcPr>
            <w:tcW w:w="2904" w:type="dxa"/>
          </w:tcPr>
          <w:p w14:paraId="2543BC6B"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Kampagne „Schengen neu“</w:t>
            </w:r>
          </w:p>
        </w:tc>
        <w:tc>
          <w:tcPr>
            <w:tcW w:w="1771" w:type="dxa"/>
          </w:tcPr>
          <w:p w14:paraId="32A0232C"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447221B5" w14:textId="77777777" w:rsidR="00F325BF" w:rsidRPr="00A13597" w:rsidRDefault="00F325BF" w:rsidP="008063B2">
            <w:pPr>
              <w:pStyle w:val="StandardWeb"/>
              <w:rPr>
                <w:rFonts w:ascii="Times New Roman" w:hAnsi="Times New Roman"/>
              </w:rPr>
            </w:pPr>
            <w:r w:rsidRPr="00A13597">
              <w:rPr>
                <w:rFonts w:ascii="Times New Roman" w:hAnsi="Times New Roman"/>
              </w:rPr>
              <w:t>22.913,99</w:t>
            </w:r>
          </w:p>
        </w:tc>
        <w:tc>
          <w:tcPr>
            <w:tcW w:w="1626" w:type="dxa"/>
          </w:tcPr>
          <w:p w14:paraId="6983E49C"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002A3256" w14:textId="77777777" w:rsidTr="008063B2">
        <w:tc>
          <w:tcPr>
            <w:tcW w:w="1382" w:type="dxa"/>
          </w:tcPr>
          <w:p w14:paraId="2CE41C76"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2008</w:t>
            </w:r>
          </w:p>
        </w:tc>
        <w:tc>
          <w:tcPr>
            <w:tcW w:w="2904" w:type="dxa"/>
          </w:tcPr>
          <w:p w14:paraId="46249BE8" w14:textId="77777777" w:rsidR="00F325BF" w:rsidRPr="00A13597" w:rsidRDefault="00F325BF" w:rsidP="008063B2">
            <w:pPr>
              <w:pStyle w:val="StandardWeb"/>
              <w:rPr>
                <w:rFonts w:ascii="Times New Roman" w:hAnsi="Times New Roman"/>
              </w:rPr>
            </w:pPr>
            <w:r w:rsidRPr="00A13597">
              <w:rPr>
                <w:rFonts w:ascii="Times New Roman" w:eastAsia="Times New Roman" w:hAnsi="Times New Roman"/>
              </w:rPr>
              <w:t>Unterstützung durch einen Berater mit Erfahrung in Gesamtkonzeption, Entwicklung und Präsentation einer umfassenden Kampagne der umzusetzenden Integrationsplattform</w:t>
            </w:r>
          </w:p>
        </w:tc>
        <w:tc>
          <w:tcPr>
            <w:tcW w:w="1771" w:type="dxa"/>
          </w:tcPr>
          <w:p w14:paraId="057DE03D"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4910262D" w14:textId="77777777" w:rsidR="00F325BF" w:rsidRPr="00A13597" w:rsidRDefault="00F325BF" w:rsidP="008063B2">
            <w:pPr>
              <w:pStyle w:val="StandardWeb"/>
              <w:rPr>
                <w:rFonts w:ascii="Times New Roman" w:hAnsi="Times New Roman"/>
              </w:rPr>
            </w:pPr>
            <w:r w:rsidRPr="00A13597">
              <w:rPr>
                <w:rFonts w:ascii="Times New Roman" w:hAnsi="Times New Roman"/>
              </w:rPr>
              <w:t>81.600</w:t>
            </w:r>
          </w:p>
        </w:tc>
        <w:tc>
          <w:tcPr>
            <w:tcW w:w="1626" w:type="dxa"/>
          </w:tcPr>
          <w:p w14:paraId="0B957806" w14:textId="77777777" w:rsidR="00F325BF" w:rsidRPr="00A13597" w:rsidRDefault="00F325BF" w:rsidP="008063B2">
            <w:pPr>
              <w:pStyle w:val="StandardWeb"/>
              <w:rPr>
                <w:rFonts w:ascii="Times New Roman" w:hAnsi="Times New Roman"/>
              </w:rPr>
            </w:pPr>
            <w:r w:rsidRPr="00A13597">
              <w:rPr>
                <w:rFonts w:ascii="Times New Roman" w:hAnsi="Times New Roman"/>
              </w:rPr>
              <w:t>394/AB, 1361/AB</w:t>
            </w:r>
          </w:p>
        </w:tc>
      </w:tr>
      <w:tr w:rsidR="00F325BF" w:rsidRPr="00A13597" w14:paraId="718949F8" w14:textId="77777777" w:rsidTr="008063B2">
        <w:tc>
          <w:tcPr>
            <w:tcW w:w="1382" w:type="dxa"/>
          </w:tcPr>
          <w:p w14:paraId="6DD9AA89"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2011</w:t>
            </w:r>
          </w:p>
        </w:tc>
        <w:tc>
          <w:tcPr>
            <w:tcW w:w="2904" w:type="dxa"/>
          </w:tcPr>
          <w:p w14:paraId="52704ACC"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Grafische Gestaltung der Kampagne "Top 100 Migranten"</w:t>
            </w:r>
          </w:p>
        </w:tc>
        <w:tc>
          <w:tcPr>
            <w:tcW w:w="1771" w:type="dxa"/>
          </w:tcPr>
          <w:p w14:paraId="38F25418"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4390EA58" w14:textId="77777777" w:rsidR="00F325BF" w:rsidRPr="00A13597" w:rsidRDefault="00F325BF" w:rsidP="008063B2">
            <w:pPr>
              <w:pStyle w:val="StandardWeb"/>
              <w:rPr>
                <w:rFonts w:ascii="Times New Roman" w:hAnsi="Times New Roman"/>
              </w:rPr>
            </w:pPr>
            <w:r w:rsidRPr="00A13597">
              <w:rPr>
                <w:rFonts w:ascii="Times New Roman" w:hAnsi="Times New Roman"/>
              </w:rPr>
              <w:t>80.971,33</w:t>
            </w:r>
          </w:p>
        </w:tc>
        <w:tc>
          <w:tcPr>
            <w:tcW w:w="1626" w:type="dxa"/>
          </w:tcPr>
          <w:p w14:paraId="297B12B4"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487002AE" w14:textId="77777777" w:rsidTr="008063B2">
        <w:tc>
          <w:tcPr>
            <w:tcW w:w="1382" w:type="dxa"/>
          </w:tcPr>
          <w:p w14:paraId="3AE7B358"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2011</w:t>
            </w:r>
          </w:p>
        </w:tc>
        <w:tc>
          <w:tcPr>
            <w:tcW w:w="2904" w:type="dxa"/>
          </w:tcPr>
          <w:p w14:paraId="65D8015F"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Strategische  Begleitung im Bereich "Kommunikation" bei der Entwicklung inhaltlicher Konzeption für das Projekt "Polizei 2013"</w:t>
            </w:r>
          </w:p>
        </w:tc>
        <w:tc>
          <w:tcPr>
            <w:tcW w:w="1771" w:type="dxa"/>
          </w:tcPr>
          <w:p w14:paraId="2AB98184"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29AA5CED" w14:textId="77777777" w:rsidR="00F325BF" w:rsidRPr="00A13597" w:rsidRDefault="00F325BF" w:rsidP="008063B2">
            <w:pPr>
              <w:pStyle w:val="StandardWeb"/>
              <w:rPr>
                <w:rFonts w:ascii="Times New Roman" w:hAnsi="Times New Roman"/>
              </w:rPr>
            </w:pPr>
            <w:r w:rsidRPr="00A13597">
              <w:rPr>
                <w:rFonts w:ascii="Times New Roman" w:hAnsi="Times New Roman"/>
              </w:rPr>
              <w:t>72.000</w:t>
            </w:r>
          </w:p>
        </w:tc>
        <w:tc>
          <w:tcPr>
            <w:tcW w:w="1626" w:type="dxa"/>
          </w:tcPr>
          <w:p w14:paraId="07BBBDE1"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22CD0D7A" w14:textId="77777777" w:rsidTr="008063B2">
        <w:tc>
          <w:tcPr>
            <w:tcW w:w="1382" w:type="dxa"/>
          </w:tcPr>
          <w:p w14:paraId="0C23B1EB"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2011</w:t>
            </w:r>
          </w:p>
        </w:tc>
        <w:tc>
          <w:tcPr>
            <w:tcW w:w="2904" w:type="dxa"/>
          </w:tcPr>
          <w:p w14:paraId="506D3CA4"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Kampagne „Fremdenrechtsänderungsgesetz“</w:t>
            </w:r>
          </w:p>
        </w:tc>
        <w:tc>
          <w:tcPr>
            <w:tcW w:w="1771" w:type="dxa"/>
          </w:tcPr>
          <w:p w14:paraId="09BC493B"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17521442" w14:textId="77777777" w:rsidR="00F325BF" w:rsidRPr="00A13597" w:rsidRDefault="00F325BF" w:rsidP="008063B2">
            <w:pPr>
              <w:pStyle w:val="StandardWeb"/>
              <w:rPr>
                <w:rFonts w:ascii="Times New Roman" w:hAnsi="Times New Roman"/>
              </w:rPr>
            </w:pPr>
            <w:r w:rsidRPr="00A13597">
              <w:rPr>
                <w:rFonts w:ascii="Times New Roman" w:hAnsi="Times New Roman"/>
              </w:rPr>
              <w:t>1.734</w:t>
            </w:r>
          </w:p>
        </w:tc>
        <w:tc>
          <w:tcPr>
            <w:tcW w:w="1626" w:type="dxa"/>
          </w:tcPr>
          <w:p w14:paraId="42DFE7D1"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1A206E63" w14:textId="77777777" w:rsidTr="008063B2">
        <w:tc>
          <w:tcPr>
            <w:tcW w:w="1382" w:type="dxa"/>
          </w:tcPr>
          <w:p w14:paraId="2F8ABEEA"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2011</w:t>
            </w:r>
          </w:p>
        </w:tc>
        <w:tc>
          <w:tcPr>
            <w:tcW w:w="2904" w:type="dxa"/>
          </w:tcPr>
          <w:p w14:paraId="78CAD652"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Vereinsjahr 2011</w:t>
            </w:r>
          </w:p>
        </w:tc>
        <w:tc>
          <w:tcPr>
            <w:tcW w:w="1771" w:type="dxa"/>
          </w:tcPr>
          <w:p w14:paraId="188CF44A"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72846EF5" w14:textId="77777777" w:rsidR="00F325BF" w:rsidRPr="00A13597" w:rsidRDefault="00F325BF" w:rsidP="008063B2">
            <w:pPr>
              <w:pStyle w:val="StandardWeb"/>
              <w:rPr>
                <w:rFonts w:ascii="Times New Roman" w:hAnsi="Times New Roman"/>
              </w:rPr>
            </w:pPr>
            <w:r w:rsidRPr="00A13597">
              <w:rPr>
                <w:rFonts w:ascii="Times New Roman" w:hAnsi="Times New Roman"/>
              </w:rPr>
              <w:t>40.207,20</w:t>
            </w:r>
          </w:p>
        </w:tc>
        <w:tc>
          <w:tcPr>
            <w:tcW w:w="1626" w:type="dxa"/>
          </w:tcPr>
          <w:p w14:paraId="5DA1900F"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6B7E7AF9" w14:textId="77777777" w:rsidTr="008063B2">
        <w:tc>
          <w:tcPr>
            <w:tcW w:w="1382" w:type="dxa"/>
          </w:tcPr>
          <w:p w14:paraId="693784C2"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2011</w:t>
            </w:r>
          </w:p>
        </w:tc>
        <w:tc>
          <w:tcPr>
            <w:tcW w:w="2904" w:type="dxa"/>
          </w:tcPr>
          <w:p w14:paraId="11ECFA8B"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Veranstaltungsreihe „Für Sicherheit. Für Österreich“</w:t>
            </w:r>
          </w:p>
        </w:tc>
        <w:tc>
          <w:tcPr>
            <w:tcW w:w="1771" w:type="dxa"/>
          </w:tcPr>
          <w:p w14:paraId="4B5467D5"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00203F35" w14:textId="77777777" w:rsidR="00F325BF" w:rsidRPr="00A13597" w:rsidRDefault="00F325BF" w:rsidP="008063B2">
            <w:pPr>
              <w:pStyle w:val="StandardWeb"/>
              <w:rPr>
                <w:rFonts w:ascii="Times New Roman" w:hAnsi="Times New Roman"/>
              </w:rPr>
            </w:pPr>
            <w:r w:rsidRPr="00A13597">
              <w:rPr>
                <w:rFonts w:ascii="Times New Roman" w:hAnsi="Times New Roman"/>
              </w:rPr>
              <w:t>3.854,40</w:t>
            </w:r>
          </w:p>
        </w:tc>
        <w:tc>
          <w:tcPr>
            <w:tcW w:w="1626" w:type="dxa"/>
          </w:tcPr>
          <w:p w14:paraId="70258C26"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5E0977B9" w14:textId="77777777" w:rsidTr="008063B2">
        <w:tc>
          <w:tcPr>
            <w:tcW w:w="1382" w:type="dxa"/>
          </w:tcPr>
          <w:p w14:paraId="6E40A3B5"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2011</w:t>
            </w:r>
          </w:p>
        </w:tc>
        <w:tc>
          <w:tcPr>
            <w:tcW w:w="2904" w:type="dxa"/>
          </w:tcPr>
          <w:p w14:paraId="40D53D55"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Veranstaltungsreihe „BM.I-</w:t>
            </w:r>
            <w:proofErr w:type="spellStart"/>
            <w:r w:rsidRPr="00A13597">
              <w:rPr>
                <w:rFonts w:ascii="Times New Roman" w:eastAsia="Times New Roman" w:hAnsi="Times New Roman"/>
              </w:rPr>
              <w:t>Exclusiv</w:t>
            </w:r>
            <w:proofErr w:type="spellEnd"/>
            <w:r w:rsidRPr="00A13597">
              <w:rPr>
                <w:rFonts w:ascii="Times New Roman" w:eastAsia="Times New Roman" w:hAnsi="Times New Roman"/>
              </w:rPr>
              <w:t>“</w:t>
            </w:r>
          </w:p>
        </w:tc>
        <w:tc>
          <w:tcPr>
            <w:tcW w:w="1771" w:type="dxa"/>
          </w:tcPr>
          <w:p w14:paraId="4F9EB2FB"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16451D81" w14:textId="77777777" w:rsidR="00F325BF" w:rsidRPr="00A13597" w:rsidRDefault="00F325BF" w:rsidP="008063B2">
            <w:pPr>
              <w:pStyle w:val="StandardWeb"/>
              <w:rPr>
                <w:rFonts w:ascii="Times New Roman" w:hAnsi="Times New Roman"/>
              </w:rPr>
            </w:pPr>
            <w:r w:rsidRPr="00A13597">
              <w:rPr>
                <w:rFonts w:ascii="Times New Roman" w:hAnsi="Times New Roman"/>
              </w:rPr>
              <w:t>2.991,60</w:t>
            </w:r>
          </w:p>
        </w:tc>
        <w:tc>
          <w:tcPr>
            <w:tcW w:w="1626" w:type="dxa"/>
          </w:tcPr>
          <w:p w14:paraId="74899AED"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1035EE84" w14:textId="77777777" w:rsidTr="008063B2">
        <w:tc>
          <w:tcPr>
            <w:tcW w:w="1382" w:type="dxa"/>
          </w:tcPr>
          <w:p w14:paraId="2C42D757" w14:textId="77777777" w:rsidR="00F325BF" w:rsidRPr="00A13597" w:rsidRDefault="00F325BF" w:rsidP="008063B2">
            <w:pPr>
              <w:pStyle w:val="StandardWeb"/>
              <w:jc w:val="center"/>
              <w:rPr>
                <w:rFonts w:ascii="Times New Roman" w:eastAsia="Times New Roman" w:hAnsi="Times New Roman"/>
              </w:rPr>
            </w:pPr>
            <w:r w:rsidRPr="00A13597">
              <w:rPr>
                <w:rFonts w:ascii="Times New Roman" w:eastAsia="Times New Roman" w:hAnsi="Times New Roman"/>
              </w:rPr>
              <w:t>2011</w:t>
            </w:r>
          </w:p>
        </w:tc>
        <w:tc>
          <w:tcPr>
            <w:tcW w:w="2904" w:type="dxa"/>
          </w:tcPr>
          <w:p w14:paraId="1B4BE3FF" w14:textId="77777777" w:rsidR="00F325BF" w:rsidRPr="00A13597" w:rsidRDefault="00F325BF" w:rsidP="008063B2">
            <w:pPr>
              <w:pStyle w:val="StandardWeb"/>
              <w:rPr>
                <w:rFonts w:ascii="Times New Roman" w:eastAsia="Times New Roman" w:hAnsi="Times New Roman"/>
              </w:rPr>
            </w:pPr>
            <w:proofErr w:type="spellStart"/>
            <w:r w:rsidRPr="00A13597">
              <w:rPr>
                <w:rFonts w:ascii="Times New Roman" w:eastAsia="Times New Roman" w:hAnsi="Times New Roman"/>
              </w:rPr>
              <w:t>Sujeterstellung</w:t>
            </w:r>
            <w:proofErr w:type="spellEnd"/>
            <w:r w:rsidRPr="00A13597">
              <w:rPr>
                <w:rFonts w:ascii="Times New Roman" w:eastAsia="Times New Roman" w:hAnsi="Times New Roman"/>
              </w:rPr>
              <w:t xml:space="preserve"> Polizeikampagne Juni 2011</w:t>
            </w:r>
          </w:p>
        </w:tc>
        <w:tc>
          <w:tcPr>
            <w:tcW w:w="1771" w:type="dxa"/>
          </w:tcPr>
          <w:p w14:paraId="49767ABD" w14:textId="77777777" w:rsidR="00F325BF" w:rsidRPr="00A13597" w:rsidRDefault="00F325BF" w:rsidP="008063B2">
            <w:pPr>
              <w:pStyle w:val="StandardWeb"/>
              <w:rPr>
                <w:rFonts w:ascii="Times New Roman" w:hAnsi="Times New Roman"/>
              </w:rPr>
            </w:pPr>
            <w:r w:rsidRPr="00A13597">
              <w:rPr>
                <w:rFonts w:ascii="Times New Roman" w:hAnsi="Times New Roman"/>
              </w:rPr>
              <w:t>Headquarter GmbH</w:t>
            </w:r>
          </w:p>
        </w:tc>
        <w:tc>
          <w:tcPr>
            <w:tcW w:w="1597" w:type="dxa"/>
          </w:tcPr>
          <w:p w14:paraId="614F7AFA" w14:textId="77777777" w:rsidR="00F325BF" w:rsidRPr="00A13597" w:rsidRDefault="00F325BF" w:rsidP="008063B2">
            <w:pPr>
              <w:pStyle w:val="StandardWeb"/>
              <w:rPr>
                <w:rFonts w:ascii="Times New Roman" w:hAnsi="Times New Roman"/>
              </w:rPr>
            </w:pPr>
            <w:r w:rsidRPr="00A13597">
              <w:rPr>
                <w:rFonts w:ascii="Times New Roman" w:hAnsi="Times New Roman"/>
              </w:rPr>
              <w:t>9.294</w:t>
            </w:r>
          </w:p>
        </w:tc>
        <w:tc>
          <w:tcPr>
            <w:tcW w:w="1626" w:type="dxa"/>
          </w:tcPr>
          <w:p w14:paraId="412DAC40"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1B466A88" w14:textId="77777777" w:rsidTr="008063B2">
        <w:tc>
          <w:tcPr>
            <w:tcW w:w="1382" w:type="dxa"/>
          </w:tcPr>
          <w:p w14:paraId="000BFA93" w14:textId="77777777" w:rsidR="00F325BF" w:rsidRPr="00A13597" w:rsidRDefault="00F325BF" w:rsidP="008063B2">
            <w:pPr>
              <w:pStyle w:val="StandardWeb"/>
              <w:jc w:val="center"/>
              <w:rPr>
                <w:rFonts w:ascii="Times New Roman" w:eastAsia="Times New Roman" w:hAnsi="Times New Roman"/>
              </w:rPr>
            </w:pPr>
            <w:r>
              <w:rPr>
                <w:rFonts w:ascii="Times New Roman" w:eastAsia="Times New Roman" w:hAnsi="Times New Roman"/>
              </w:rPr>
              <w:t>2012</w:t>
            </w:r>
          </w:p>
        </w:tc>
        <w:tc>
          <w:tcPr>
            <w:tcW w:w="2904" w:type="dxa"/>
          </w:tcPr>
          <w:p w14:paraId="66988ADA"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Joboffensive der Wiener Polizei 2012</w:t>
            </w:r>
          </w:p>
        </w:tc>
        <w:tc>
          <w:tcPr>
            <w:tcW w:w="1771" w:type="dxa"/>
          </w:tcPr>
          <w:p w14:paraId="0513C8E8" w14:textId="77777777" w:rsidR="00F325BF" w:rsidRPr="00A13597" w:rsidRDefault="00F325BF" w:rsidP="008063B2">
            <w:pPr>
              <w:pStyle w:val="StandardWeb"/>
              <w:rPr>
                <w:rFonts w:ascii="Times New Roman" w:hAnsi="Times New Roman"/>
              </w:rPr>
            </w:pPr>
            <w:proofErr w:type="spellStart"/>
            <w:r w:rsidRPr="00A13597">
              <w:rPr>
                <w:rFonts w:ascii="Times New Roman" w:hAnsi="Times New Roman"/>
              </w:rPr>
              <w:t>Adpartners</w:t>
            </w:r>
            <w:proofErr w:type="spellEnd"/>
            <w:r w:rsidRPr="00A13597">
              <w:rPr>
                <w:rFonts w:ascii="Times New Roman" w:hAnsi="Times New Roman"/>
              </w:rPr>
              <w:t xml:space="preserve"> Advertising &amp; Design GmbH</w:t>
            </w:r>
          </w:p>
        </w:tc>
        <w:tc>
          <w:tcPr>
            <w:tcW w:w="1597" w:type="dxa"/>
          </w:tcPr>
          <w:p w14:paraId="630F291F" w14:textId="77777777" w:rsidR="00F325BF" w:rsidRPr="00A13597" w:rsidRDefault="00F325BF" w:rsidP="008063B2">
            <w:pPr>
              <w:pStyle w:val="StandardWeb"/>
              <w:rPr>
                <w:rFonts w:ascii="Times New Roman" w:hAnsi="Times New Roman"/>
              </w:rPr>
            </w:pPr>
            <w:r w:rsidRPr="00A13597">
              <w:rPr>
                <w:rFonts w:ascii="Times New Roman" w:hAnsi="Times New Roman"/>
              </w:rPr>
              <w:t>3.194</w:t>
            </w:r>
          </w:p>
        </w:tc>
        <w:tc>
          <w:tcPr>
            <w:tcW w:w="1626" w:type="dxa"/>
          </w:tcPr>
          <w:p w14:paraId="57A976FB"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6B27A229" w14:textId="77777777" w:rsidTr="008063B2">
        <w:tc>
          <w:tcPr>
            <w:tcW w:w="1382" w:type="dxa"/>
          </w:tcPr>
          <w:p w14:paraId="777193BB" w14:textId="77777777" w:rsidR="00F325BF" w:rsidRDefault="00F325BF" w:rsidP="008063B2">
            <w:pPr>
              <w:pStyle w:val="StandardWeb"/>
              <w:jc w:val="center"/>
              <w:rPr>
                <w:rFonts w:ascii="Times New Roman" w:eastAsia="Times New Roman" w:hAnsi="Times New Roman"/>
              </w:rPr>
            </w:pPr>
            <w:r>
              <w:rPr>
                <w:rFonts w:ascii="Times New Roman" w:eastAsia="Times New Roman" w:hAnsi="Times New Roman"/>
              </w:rPr>
              <w:t>2012</w:t>
            </w:r>
          </w:p>
        </w:tc>
        <w:tc>
          <w:tcPr>
            <w:tcW w:w="2904" w:type="dxa"/>
          </w:tcPr>
          <w:p w14:paraId="5B3D7334" w14:textId="77777777" w:rsidR="00F325BF" w:rsidRPr="00A13597" w:rsidRDefault="00F325BF" w:rsidP="008063B2">
            <w:pPr>
              <w:pStyle w:val="StandardWeb"/>
              <w:rPr>
                <w:rFonts w:ascii="Times New Roman" w:eastAsia="Times New Roman" w:hAnsi="Times New Roman"/>
              </w:rPr>
            </w:pPr>
            <w:r w:rsidRPr="00A13597">
              <w:rPr>
                <w:rFonts w:ascii="Times New Roman" w:eastAsia="Times New Roman" w:hAnsi="Times New Roman"/>
              </w:rPr>
              <w:t>INNEN.SICHER 2012</w:t>
            </w:r>
          </w:p>
        </w:tc>
        <w:tc>
          <w:tcPr>
            <w:tcW w:w="1771" w:type="dxa"/>
          </w:tcPr>
          <w:p w14:paraId="5F797EE9" w14:textId="77777777" w:rsidR="00F325BF" w:rsidRPr="00A13597" w:rsidRDefault="00F325BF" w:rsidP="008063B2">
            <w:pPr>
              <w:pStyle w:val="StandardWeb"/>
              <w:rPr>
                <w:rFonts w:ascii="Times New Roman" w:hAnsi="Times New Roman"/>
              </w:rPr>
            </w:pPr>
            <w:proofErr w:type="spellStart"/>
            <w:r w:rsidRPr="00A13597">
              <w:rPr>
                <w:rFonts w:ascii="Times New Roman" w:hAnsi="Times New Roman"/>
              </w:rPr>
              <w:t>Adpartners</w:t>
            </w:r>
            <w:proofErr w:type="spellEnd"/>
            <w:r w:rsidRPr="00A13597">
              <w:rPr>
                <w:rFonts w:ascii="Times New Roman" w:hAnsi="Times New Roman"/>
              </w:rPr>
              <w:t xml:space="preserve"> Advertising &amp; Design GmbH</w:t>
            </w:r>
          </w:p>
        </w:tc>
        <w:tc>
          <w:tcPr>
            <w:tcW w:w="1597" w:type="dxa"/>
          </w:tcPr>
          <w:p w14:paraId="5306957F" w14:textId="77777777" w:rsidR="00F325BF" w:rsidRPr="00A13597" w:rsidRDefault="00F325BF" w:rsidP="008063B2">
            <w:pPr>
              <w:pStyle w:val="StandardWeb"/>
              <w:rPr>
                <w:rFonts w:ascii="Times New Roman" w:hAnsi="Times New Roman"/>
              </w:rPr>
            </w:pPr>
            <w:r w:rsidRPr="00A13597">
              <w:rPr>
                <w:rFonts w:ascii="Times New Roman" w:hAnsi="Times New Roman"/>
              </w:rPr>
              <w:t>20.113,50</w:t>
            </w:r>
          </w:p>
        </w:tc>
        <w:tc>
          <w:tcPr>
            <w:tcW w:w="1626" w:type="dxa"/>
          </w:tcPr>
          <w:p w14:paraId="3EA215B5"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4F43C8" w14:paraId="5715480F" w14:textId="77777777" w:rsidTr="008063B2">
        <w:tc>
          <w:tcPr>
            <w:tcW w:w="1382" w:type="dxa"/>
          </w:tcPr>
          <w:p w14:paraId="6A84DDD4" w14:textId="77777777" w:rsidR="00F325BF" w:rsidRPr="004F43C8" w:rsidRDefault="00F325BF" w:rsidP="008063B2">
            <w:pPr>
              <w:pStyle w:val="StandardWeb"/>
              <w:jc w:val="center"/>
              <w:rPr>
                <w:rFonts w:ascii="Times New Roman" w:eastAsia="Times New Roman" w:hAnsi="Times New Roman"/>
                <w:b/>
              </w:rPr>
            </w:pPr>
            <w:r w:rsidRPr="004F43C8">
              <w:rPr>
                <w:rFonts w:ascii="Times New Roman" w:eastAsia="Times New Roman" w:hAnsi="Times New Roman"/>
                <w:b/>
              </w:rPr>
              <w:t>gesamt</w:t>
            </w:r>
          </w:p>
        </w:tc>
        <w:tc>
          <w:tcPr>
            <w:tcW w:w="2904" w:type="dxa"/>
          </w:tcPr>
          <w:p w14:paraId="063EED41" w14:textId="77777777" w:rsidR="00F325BF" w:rsidRPr="004F43C8" w:rsidRDefault="00F325BF" w:rsidP="008063B2">
            <w:pPr>
              <w:pStyle w:val="StandardWeb"/>
              <w:rPr>
                <w:rFonts w:ascii="Times New Roman" w:eastAsia="Times New Roman" w:hAnsi="Times New Roman"/>
                <w:b/>
              </w:rPr>
            </w:pPr>
          </w:p>
        </w:tc>
        <w:tc>
          <w:tcPr>
            <w:tcW w:w="1771" w:type="dxa"/>
          </w:tcPr>
          <w:p w14:paraId="372084EB" w14:textId="77777777" w:rsidR="00F325BF" w:rsidRPr="004F43C8" w:rsidRDefault="00F325BF" w:rsidP="008063B2">
            <w:pPr>
              <w:pStyle w:val="StandardWeb"/>
              <w:rPr>
                <w:rFonts w:ascii="Times New Roman" w:hAnsi="Times New Roman"/>
                <w:b/>
              </w:rPr>
            </w:pPr>
          </w:p>
        </w:tc>
        <w:tc>
          <w:tcPr>
            <w:tcW w:w="1597" w:type="dxa"/>
          </w:tcPr>
          <w:p w14:paraId="75980EF3" w14:textId="77777777" w:rsidR="00F325BF" w:rsidRPr="004F43C8" w:rsidRDefault="00F325BF" w:rsidP="008063B2">
            <w:pPr>
              <w:pStyle w:val="StandardWeb"/>
              <w:rPr>
                <w:rFonts w:ascii="Times New Roman" w:hAnsi="Times New Roman"/>
                <w:b/>
              </w:rPr>
            </w:pPr>
            <w:r w:rsidRPr="004F43C8">
              <w:rPr>
                <w:rFonts w:ascii="Times New Roman" w:hAnsi="Times New Roman"/>
                <w:b/>
              </w:rPr>
              <w:t>568.453,68</w:t>
            </w:r>
          </w:p>
        </w:tc>
        <w:tc>
          <w:tcPr>
            <w:tcW w:w="1626" w:type="dxa"/>
          </w:tcPr>
          <w:p w14:paraId="6582697A" w14:textId="77777777" w:rsidR="00F325BF" w:rsidRPr="004F43C8" w:rsidRDefault="00F325BF" w:rsidP="008063B2">
            <w:pPr>
              <w:pStyle w:val="StandardWeb"/>
              <w:rPr>
                <w:rFonts w:ascii="Times New Roman" w:hAnsi="Times New Roman"/>
                <w:b/>
              </w:rPr>
            </w:pPr>
          </w:p>
        </w:tc>
      </w:tr>
    </w:tbl>
    <w:p w14:paraId="667A4003" w14:textId="685447EF" w:rsidR="00F325BF" w:rsidRPr="00A13597" w:rsidRDefault="006F4178" w:rsidP="00F325BF">
      <w:pPr>
        <w:pStyle w:val="StandardWeb"/>
        <w:rPr>
          <w:rFonts w:ascii="Times New Roman" w:hAnsi="Times New Roman"/>
        </w:rPr>
      </w:pPr>
      <w:r>
        <w:rPr>
          <w:rFonts w:ascii="Times New Roman" w:hAnsi="Times New Roman"/>
        </w:rPr>
        <w:t xml:space="preserve">2011 war bereits ein Rahmenvertrag für das gesamte Kommunikationsbudget für </w:t>
      </w:r>
      <w:proofErr w:type="spellStart"/>
      <w:r>
        <w:rPr>
          <w:rFonts w:ascii="Times New Roman" w:hAnsi="Times New Roman"/>
        </w:rPr>
        <w:t>Adpartners</w:t>
      </w:r>
      <w:proofErr w:type="spellEnd"/>
      <w:r>
        <w:rPr>
          <w:rFonts w:ascii="Times New Roman" w:hAnsi="Times New Roman"/>
        </w:rPr>
        <w:t xml:space="preserve"> vorbereitet, wurde aber vom zuständigen Sektionsleiter gestoppt.</w:t>
      </w:r>
    </w:p>
    <w:p w14:paraId="7AF6A7C0" w14:textId="77777777" w:rsidR="00F325BF" w:rsidRPr="00A13597" w:rsidRDefault="00F325BF" w:rsidP="00F325BF">
      <w:pPr>
        <w:pStyle w:val="StandardWeb"/>
        <w:rPr>
          <w:rFonts w:ascii="Times New Roman" w:hAnsi="Times New Roman"/>
        </w:rPr>
      </w:pPr>
    </w:p>
    <w:p w14:paraId="638E69D5" w14:textId="77777777" w:rsidR="00F325BF" w:rsidRPr="00A13597" w:rsidRDefault="00F325BF" w:rsidP="00F325BF">
      <w:pPr>
        <w:pStyle w:val="StandardWeb"/>
        <w:rPr>
          <w:rFonts w:ascii="Times New Roman" w:hAnsi="Times New Roman"/>
          <w:b/>
          <w:sz w:val="28"/>
          <w:szCs w:val="28"/>
        </w:rPr>
      </w:pPr>
      <w:r w:rsidRPr="00A13597">
        <w:rPr>
          <w:rFonts w:ascii="Times New Roman" w:hAnsi="Times New Roman"/>
          <w:b/>
          <w:sz w:val="28"/>
          <w:szCs w:val="28"/>
        </w:rPr>
        <w:t>WOLFGANG GATTRINGER</w:t>
      </w:r>
    </w:p>
    <w:p w14:paraId="697EFE99" w14:textId="77777777" w:rsidR="00F325BF" w:rsidRPr="00A13597" w:rsidRDefault="00F325BF" w:rsidP="00F325BF">
      <w:pPr>
        <w:pStyle w:val="StandardWeb"/>
        <w:rPr>
          <w:rFonts w:ascii="Times New Roman" w:hAnsi="Times New Roman"/>
          <w:i/>
        </w:rPr>
      </w:pPr>
      <w:r w:rsidRPr="00A13597">
        <w:rPr>
          <w:rFonts w:ascii="Times New Roman" w:hAnsi="Times New Roman"/>
          <w:i/>
        </w:rPr>
        <w:t xml:space="preserve">„... ist Senior </w:t>
      </w:r>
      <w:proofErr w:type="spellStart"/>
      <w:r w:rsidRPr="00A13597">
        <w:rPr>
          <w:rFonts w:ascii="Times New Roman" w:hAnsi="Times New Roman"/>
          <w:i/>
        </w:rPr>
        <w:t>Associate</w:t>
      </w:r>
      <w:proofErr w:type="spellEnd"/>
      <w:r w:rsidRPr="00A13597">
        <w:rPr>
          <w:rFonts w:ascii="Times New Roman" w:hAnsi="Times New Roman"/>
          <w:i/>
        </w:rPr>
        <w:t xml:space="preserve"> der </w:t>
      </w:r>
      <w:proofErr w:type="spellStart"/>
      <w:r w:rsidRPr="00A13597">
        <w:rPr>
          <w:rFonts w:ascii="Times New Roman" w:hAnsi="Times New Roman"/>
          <w:i/>
        </w:rPr>
        <w:t>Sandfire</w:t>
      </w:r>
      <w:proofErr w:type="spellEnd"/>
      <w:r w:rsidRPr="00A13597">
        <w:rPr>
          <w:rFonts w:ascii="Times New Roman" w:hAnsi="Times New Roman"/>
          <w:i/>
        </w:rPr>
        <w:t xml:space="preserve"> AG mit dem Schwerpunkt Public </w:t>
      </w:r>
      <w:proofErr w:type="spellStart"/>
      <w:r w:rsidRPr="00A13597">
        <w:rPr>
          <w:rFonts w:ascii="Times New Roman" w:hAnsi="Times New Roman"/>
          <w:i/>
        </w:rPr>
        <w:t>Affairs</w:t>
      </w:r>
      <w:proofErr w:type="spellEnd"/>
      <w:r w:rsidRPr="00A13597">
        <w:rPr>
          <w:rFonts w:ascii="Times New Roman" w:hAnsi="Times New Roman"/>
          <w:i/>
        </w:rPr>
        <w:t xml:space="preserve"> sowie Geschäftsführer der REPUCO Unternehmensberatung in Wien. Er arbeitet seit mehr als 15 Jahren in Führungspositionen im öffentlichen und privatwirtschaftlichen Bereich.</w:t>
      </w:r>
    </w:p>
    <w:p w14:paraId="47FA14D7" w14:textId="77777777" w:rsidR="00F325BF" w:rsidRPr="00A13597" w:rsidRDefault="00F325BF" w:rsidP="00F325BF">
      <w:pPr>
        <w:pStyle w:val="StandardWeb"/>
        <w:rPr>
          <w:rFonts w:ascii="Times New Roman" w:hAnsi="Times New Roman"/>
        </w:rPr>
      </w:pPr>
      <w:r w:rsidRPr="00A13597">
        <w:rPr>
          <w:rFonts w:ascii="Times New Roman" w:hAnsi="Times New Roman"/>
          <w:i/>
        </w:rPr>
        <w:t xml:space="preserve">Nach seiner betriebswirtschaftlichen Ausbildung (Wirtschaftsuniversität Wien, UC Irvine) war er von 2003 bis 2007 Kabinettchef-Stellvertreter im Bundesministerium für Inneres, Wien. Danach wechselte er als Service </w:t>
      </w:r>
      <w:proofErr w:type="spellStart"/>
      <w:r w:rsidRPr="00A13597">
        <w:rPr>
          <w:rFonts w:ascii="Times New Roman" w:hAnsi="Times New Roman"/>
          <w:i/>
        </w:rPr>
        <w:t>Director</w:t>
      </w:r>
      <w:proofErr w:type="spellEnd"/>
      <w:r w:rsidRPr="00A13597">
        <w:rPr>
          <w:rFonts w:ascii="Times New Roman" w:hAnsi="Times New Roman"/>
          <w:i/>
        </w:rPr>
        <w:t xml:space="preserve"> zu Alcatel-Lucent in Ungarn und war Mitglied der Geschäftsführung der PR- und Lobbying-Agentur PLEON Publico.“</w:t>
      </w:r>
      <w:r w:rsidRPr="00A13597">
        <w:rPr>
          <w:rFonts w:ascii="Times New Roman" w:hAnsi="Times New Roman"/>
        </w:rPr>
        <w:t xml:space="preserve"> (Selbstdarstellung auf www.sandfire.ch)</w:t>
      </w:r>
    </w:p>
    <w:p w14:paraId="5FFE4D1A" w14:textId="77777777" w:rsidR="00F325BF" w:rsidRPr="00A13597" w:rsidRDefault="00F325BF" w:rsidP="00F325BF">
      <w:pPr>
        <w:pStyle w:val="StandardWeb"/>
        <w:rPr>
          <w:rFonts w:ascii="Times New Roman" w:hAnsi="Times New Roman"/>
          <w:b/>
          <w:sz w:val="24"/>
          <w:szCs w:val="24"/>
        </w:rPr>
      </w:pPr>
      <w:r w:rsidRPr="00A13597">
        <w:rPr>
          <w:rFonts w:ascii="Times New Roman" w:hAnsi="Times New Roman"/>
          <w:b/>
          <w:sz w:val="24"/>
          <w:szCs w:val="24"/>
        </w:rPr>
        <w:t>Aufträge aus BMI:</w:t>
      </w:r>
    </w:p>
    <w:tbl>
      <w:tblPr>
        <w:tblStyle w:val="Tabellenraster"/>
        <w:tblW w:w="0" w:type="auto"/>
        <w:tblLook w:val="04A0" w:firstRow="1" w:lastRow="0" w:firstColumn="1" w:lastColumn="0" w:noHBand="0" w:noVBand="1"/>
      </w:tblPr>
      <w:tblGrid>
        <w:gridCol w:w="1635"/>
        <w:gridCol w:w="2443"/>
        <w:gridCol w:w="2458"/>
        <w:gridCol w:w="1426"/>
        <w:gridCol w:w="1318"/>
      </w:tblGrid>
      <w:tr w:rsidR="00F325BF" w:rsidRPr="00A13597" w14:paraId="51344E6F" w14:textId="77777777" w:rsidTr="008063B2">
        <w:tc>
          <w:tcPr>
            <w:tcW w:w="1637" w:type="dxa"/>
          </w:tcPr>
          <w:p w14:paraId="39E0C5D9"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JAHR</w:t>
            </w:r>
          </w:p>
        </w:tc>
        <w:tc>
          <w:tcPr>
            <w:tcW w:w="2443" w:type="dxa"/>
          </w:tcPr>
          <w:p w14:paraId="7F12E2C8"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GEGENSTAND</w:t>
            </w:r>
          </w:p>
        </w:tc>
        <w:tc>
          <w:tcPr>
            <w:tcW w:w="2458" w:type="dxa"/>
          </w:tcPr>
          <w:p w14:paraId="12930167"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BERATER</w:t>
            </w:r>
          </w:p>
        </w:tc>
        <w:tc>
          <w:tcPr>
            <w:tcW w:w="1426" w:type="dxa"/>
          </w:tcPr>
          <w:p w14:paraId="2CA991E1"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KOSTEN</w:t>
            </w:r>
          </w:p>
        </w:tc>
        <w:tc>
          <w:tcPr>
            <w:tcW w:w="1318" w:type="dxa"/>
          </w:tcPr>
          <w:p w14:paraId="004E26D4" w14:textId="77777777" w:rsidR="00F325BF" w:rsidRPr="00A13597" w:rsidRDefault="00F325BF" w:rsidP="008063B2">
            <w:pPr>
              <w:pStyle w:val="StandardWeb"/>
              <w:jc w:val="center"/>
              <w:rPr>
                <w:rFonts w:ascii="Times New Roman" w:hAnsi="Times New Roman"/>
                <w:b/>
              </w:rPr>
            </w:pPr>
            <w:r w:rsidRPr="00A13597">
              <w:rPr>
                <w:rFonts w:ascii="Times New Roman" w:hAnsi="Times New Roman"/>
                <w:b/>
              </w:rPr>
              <w:t>QUELLE</w:t>
            </w:r>
          </w:p>
        </w:tc>
      </w:tr>
      <w:tr w:rsidR="00F325BF" w:rsidRPr="00A13597" w14:paraId="09E361C6" w14:textId="77777777" w:rsidTr="008063B2">
        <w:tc>
          <w:tcPr>
            <w:tcW w:w="1637" w:type="dxa"/>
          </w:tcPr>
          <w:p w14:paraId="5EB1D3BD" w14:textId="77777777" w:rsidR="00F325BF" w:rsidRPr="00A13597" w:rsidRDefault="00F325BF" w:rsidP="008063B2">
            <w:pPr>
              <w:pStyle w:val="StandardWeb"/>
              <w:jc w:val="center"/>
              <w:rPr>
                <w:rFonts w:ascii="Times New Roman" w:hAnsi="Times New Roman"/>
              </w:rPr>
            </w:pPr>
            <w:r w:rsidRPr="00A13597">
              <w:rPr>
                <w:rFonts w:ascii="Times New Roman" w:hAnsi="Times New Roman"/>
              </w:rPr>
              <w:t>2011</w:t>
            </w:r>
          </w:p>
        </w:tc>
        <w:tc>
          <w:tcPr>
            <w:tcW w:w="2443" w:type="dxa"/>
          </w:tcPr>
          <w:p w14:paraId="6714D299" w14:textId="77777777" w:rsidR="00F325BF" w:rsidRPr="00A13597" w:rsidRDefault="00F325BF" w:rsidP="008063B2">
            <w:pPr>
              <w:pStyle w:val="StandardWeb"/>
              <w:rPr>
                <w:rFonts w:ascii="Times New Roman" w:hAnsi="Times New Roman"/>
              </w:rPr>
            </w:pPr>
            <w:r w:rsidRPr="00A13597">
              <w:rPr>
                <w:rFonts w:ascii="Times New Roman" w:hAnsi="Times New Roman"/>
              </w:rPr>
              <w:t>Projektbegleitung und –</w:t>
            </w:r>
            <w:proofErr w:type="spellStart"/>
            <w:r w:rsidRPr="00A13597">
              <w:rPr>
                <w:rFonts w:ascii="Times New Roman" w:hAnsi="Times New Roman"/>
              </w:rPr>
              <w:t>beratung</w:t>
            </w:r>
            <w:proofErr w:type="spellEnd"/>
            <w:r w:rsidRPr="00A13597">
              <w:rPr>
                <w:rFonts w:ascii="Times New Roman" w:hAnsi="Times New Roman"/>
              </w:rPr>
              <w:t xml:space="preserve"> in der Vorprojektphase zum Projekt „Zentrales Personenstandsregister“</w:t>
            </w:r>
          </w:p>
        </w:tc>
        <w:tc>
          <w:tcPr>
            <w:tcW w:w="2458" w:type="dxa"/>
          </w:tcPr>
          <w:p w14:paraId="24E028BA" w14:textId="77777777" w:rsidR="00F325BF" w:rsidRPr="00A13597" w:rsidRDefault="00F325BF" w:rsidP="008063B2">
            <w:pPr>
              <w:pStyle w:val="StandardWeb"/>
              <w:rPr>
                <w:rFonts w:ascii="Times New Roman" w:hAnsi="Times New Roman"/>
              </w:rPr>
            </w:pPr>
            <w:proofErr w:type="spellStart"/>
            <w:r w:rsidRPr="00A13597">
              <w:rPr>
                <w:rFonts w:ascii="Times New Roman" w:hAnsi="Times New Roman"/>
              </w:rPr>
              <w:t>Repuco</w:t>
            </w:r>
            <w:proofErr w:type="spellEnd"/>
            <w:r w:rsidRPr="00A13597">
              <w:rPr>
                <w:rFonts w:ascii="Times New Roman" w:hAnsi="Times New Roman"/>
              </w:rPr>
              <w:t xml:space="preserve"> </w:t>
            </w:r>
            <w:proofErr w:type="spellStart"/>
            <w:r w:rsidRPr="00A13597">
              <w:rPr>
                <w:rFonts w:ascii="Times New Roman" w:hAnsi="Times New Roman"/>
              </w:rPr>
              <w:t>Unternehmensberatungs</w:t>
            </w:r>
            <w:proofErr w:type="spellEnd"/>
            <w:r w:rsidRPr="00A13597">
              <w:rPr>
                <w:rFonts w:ascii="Times New Roman" w:hAnsi="Times New Roman"/>
              </w:rPr>
              <w:t xml:space="preserve"> GmbH</w:t>
            </w:r>
          </w:p>
        </w:tc>
        <w:tc>
          <w:tcPr>
            <w:tcW w:w="1426" w:type="dxa"/>
          </w:tcPr>
          <w:p w14:paraId="468725B0" w14:textId="77777777" w:rsidR="00F325BF" w:rsidRPr="00A13597" w:rsidRDefault="00F325BF" w:rsidP="008063B2">
            <w:pPr>
              <w:pStyle w:val="StandardWeb"/>
              <w:rPr>
                <w:rFonts w:ascii="Times New Roman" w:hAnsi="Times New Roman"/>
              </w:rPr>
            </w:pPr>
            <w:r w:rsidRPr="00A13597">
              <w:rPr>
                <w:rFonts w:ascii="Times New Roman" w:hAnsi="Times New Roman"/>
              </w:rPr>
              <w:t>75.000</w:t>
            </w:r>
          </w:p>
        </w:tc>
        <w:tc>
          <w:tcPr>
            <w:tcW w:w="1318" w:type="dxa"/>
          </w:tcPr>
          <w:p w14:paraId="49BD9AAB"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5F35EC69" w14:textId="77777777" w:rsidTr="008063B2">
        <w:tc>
          <w:tcPr>
            <w:tcW w:w="1637" w:type="dxa"/>
          </w:tcPr>
          <w:p w14:paraId="732A9FA0" w14:textId="77777777" w:rsidR="00F325BF" w:rsidRPr="00A13597" w:rsidRDefault="00F325BF" w:rsidP="008063B2">
            <w:pPr>
              <w:pStyle w:val="StandardWeb"/>
              <w:jc w:val="center"/>
              <w:rPr>
                <w:rFonts w:ascii="Times New Roman" w:hAnsi="Times New Roman"/>
              </w:rPr>
            </w:pPr>
            <w:r w:rsidRPr="00A13597">
              <w:rPr>
                <w:rFonts w:ascii="Times New Roman" w:hAnsi="Times New Roman"/>
              </w:rPr>
              <w:t>2011</w:t>
            </w:r>
          </w:p>
        </w:tc>
        <w:tc>
          <w:tcPr>
            <w:tcW w:w="2443" w:type="dxa"/>
          </w:tcPr>
          <w:p w14:paraId="453AADE4" w14:textId="77777777" w:rsidR="00F325BF" w:rsidRPr="00A13597" w:rsidRDefault="00F325BF" w:rsidP="008063B2">
            <w:pPr>
              <w:pStyle w:val="StandardWeb"/>
              <w:rPr>
                <w:rFonts w:ascii="Times New Roman" w:hAnsi="Times New Roman"/>
              </w:rPr>
            </w:pPr>
            <w:r w:rsidRPr="00A13597">
              <w:rPr>
                <w:rFonts w:ascii="Times New Roman" w:hAnsi="Times New Roman"/>
              </w:rPr>
              <w:t>Beratungsleistungen sowie Mitarbeit im Projekt „Zentrales Personenstandsregister“</w:t>
            </w:r>
          </w:p>
        </w:tc>
        <w:tc>
          <w:tcPr>
            <w:tcW w:w="2458" w:type="dxa"/>
          </w:tcPr>
          <w:p w14:paraId="772DEBE7" w14:textId="77777777" w:rsidR="00F325BF" w:rsidRPr="00A13597" w:rsidRDefault="00F325BF" w:rsidP="008063B2">
            <w:pPr>
              <w:pStyle w:val="StandardWeb"/>
              <w:rPr>
                <w:rFonts w:ascii="Times New Roman" w:hAnsi="Times New Roman"/>
              </w:rPr>
            </w:pPr>
            <w:proofErr w:type="spellStart"/>
            <w:r w:rsidRPr="00A13597">
              <w:rPr>
                <w:rFonts w:ascii="Times New Roman" w:hAnsi="Times New Roman"/>
              </w:rPr>
              <w:t>Repuco</w:t>
            </w:r>
            <w:proofErr w:type="spellEnd"/>
            <w:r w:rsidRPr="00A13597">
              <w:rPr>
                <w:rFonts w:ascii="Times New Roman" w:hAnsi="Times New Roman"/>
              </w:rPr>
              <w:t xml:space="preserve"> </w:t>
            </w:r>
            <w:proofErr w:type="spellStart"/>
            <w:r w:rsidRPr="00A13597">
              <w:rPr>
                <w:rFonts w:ascii="Times New Roman" w:hAnsi="Times New Roman"/>
              </w:rPr>
              <w:t>Unternehmensberatungs</w:t>
            </w:r>
            <w:proofErr w:type="spellEnd"/>
            <w:r w:rsidRPr="00A13597">
              <w:rPr>
                <w:rFonts w:ascii="Times New Roman" w:hAnsi="Times New Roman"/>
              </w:rPr>
              <w:t xml:space="preserve"> GmbH</w:t>
            </w:r>
          </w:p>
        </w:tc>
        <w:tc>
          <w:tcPr>
            <w:tcW w:w="1426" w:type="dxa"/>
          </w:tcPr>
          <w:p w14:paraId="37BFE239" w14:textId="77777777" w:rsidR="00F325BF" w:rsidRPr="00A13597" w:rsidRDefault="00F325BF" w:rsidP="008063B2">
            <w:pPr>
              <w:pStyle w:val="StandardWeb"/>
              <w:rPr>
                <w:rFonts w:ascii="Times New Roman" w:hAnsi="Times New Roman"/>
              </w:rPr>
            </w:pPr>
            <w:r w:rsidRPr="00A13597">
              <w:rPr>
                <w:rFonts w:ascii="Times New Roman" w:hAnsi="Times New Roman"/>
              </w:rPr>
              <w:t>175.000</w:t>
            </w:r>
          </w:p>
        </w:tc>
        <w:tc>
          <w:tcPr>
            <w:tcW w:w="1318" w:type="dxa"/>
          </w:tcPr>
          <w:p w14:paraId="57566E5C" w14:textId="77777777" w:rsidR="00F325BF" w:rsidRDefault="00F325BF" w:rsidP="008063B2">
            <w:pPr>
              <w:pStyle w:val="StandardWeb"/>
              <w:rPr>
                <w:rFonts w:ascii="Times New Roman" w:hAnsi="Times New Roman"/>
              </w:rPr>
            </w:pPr>
            <w:r w:rsidRPr="00A13597">
              <w:rPr>
                <w:rFonts w:ascii="Times New Roman" w:hAnsi="Times New Roman"/>
              </w:rPr>
              <w:t>12280/AB</w:t>
            </w:r>
          </w:p>
          <w:p w14:paraId="29D4AE78" w14:textId="77777777" w:rsidR="00F325BF" w:rsidRPr="00A13597" w:rsidRDefault="00F325BF" w:rsidP="008063B2">
            <w:pPr>
              <w:pStyle w:val="StandardWeb"/>
              <w:rPr>
                <w:rFonts w:ascii="Times New Roman" w:hAnsi="Times New Roman"/>
              </w:rPr>
            </w:pPr>
            <w:r>
              <w:rPr>
                <w:rFonts w:ascii="Times New Roman" w:hAnsi="Times New Roman"/>
              </w:rPr>
              <w:t>Ö-Norm 2050</w:t>
            </w:r>
          </w:p>
        </w:tc>
      </w:tr>
      <w:tr w:rsidR="00F325BF" w:rsidRPr="00A13597" w14:paraId="3A809624" w14:textId="77777777" w:rsidTr="008063B2">
        <w:tc>
          <w:tcPr>
            <w:tcW w:w="1637" w:type="dxa"/>
          </w:tcPr>
          <w:p w14:paraId="32BB688A" w14:textId="77777777" w:rsidR="00F325BF" w:rsidRPr="00A13597" w:rsidRDefault="00F325BF" w:rsidP="008063B2">
            <w:pPr>
              <w:pStyle w:val="StandardWeb"/>
              <w:jc w:val="center"/>
              <w:rPr>
                <w:rFonts w:ascii="Times New Roman" w:hAnsi="Times New Roman"/>
              </w:rPr>
            </w:pPr>
            <w:r w:rsidRPr="00A13597">
              <w:rPr>
                <w:rFonts w:ascii="Times New Roman" w:hAnsi="Times New Roman"/>
              </w:rPr>
              <w:t>2011</w:t>
            </w:r>
          </w:p>
        </w:tc>
        <w:tc>
          <w:tcPr>
            <w:tcW w:w="2443" w:type="dxa"/>
          </w:tcPr>
          <w:p w14:paraId="5AA63B4A" w14:textId="77777777" w:rsidR="00F325BF" w:rsidRPr="00A13597" w:rsidRDefault="00F325BF" w:rsidP="008063B2">
            <w:pPr>
              <w:pStyle w:val="StandardWeb"/>
              <w:rPr>
                <w:rFonts w:ascii="Times New Roman" w:hAnsi="Times New Roman"/>
              </w:rPr>
            </w:pPr>
            <w:r w:rsidRPr="00A13597">
              <w:rPr>
                <w:rFonts w:ascii="Times New Roman" w:hAnsi="Times New Roman"/>
              </w:rPr>
              <w:t>Strategische Steuerung für den Wirkungsbereich der Generaldirektion für Öffentliche Sicherheit</w:t>
            </w:r>
          </w:p>
        </w:tc>
        <w:tc>
          <w:tcPr>
            <w:tcW w:w="2458" w:type="dxa"/>
          </w:tcPr>
          <w:p w14:paraId="363D78D3" w14:textId="77777777" w:rsidR="00F325BF" w:rsidRPr="00A13597" w:rsidRDefault="00F325BF" w:rsidP="008063B2">
            <w:pPr>
              <w:pStyle w:val="StandardWeb"/>
              <w:rPr>
                <w:rFonts w:ascii="Times New Roman" w:hAnsi="Times New Roman"/>
              </w:rPr>
            </w:pPr>
            <w:proofErr w:type="spellStart"/>
            <w:r w:rsidRPr="00A13597">
              <w:rPr>
                <w:rFonts w:ascii="Times New Roman" w:hAnsi="Times New Roman"/>
              </w:rPr>
              <w:t>Sandfire</w:t>
            </w:r>
            <w:proofErr w:type="spellEnd"/>
            <w:r w:rsidRPr="00A13597">
              <w:rPr>
                <w:rFonts w:ascii="Times New Roman" w:hAnsi="Times New Roman"/>
              </w:rPr>
              <w:t xml:space="preserve"> AG</w:t>
            </w:r>
          </w:p>
        </w:tc>
        <w:tc>
          <w:tcPr>
            <w:tcW w:w="1426" w:type="dxa"/>
          </w:tcPr>
          <w:p w14:paraId="6F51028D" w14:textId="77777777" w:rsidR="00F325BF" w:rsidRPr="00A13597" w:rsidRDefault="00F325BF" w:rsidP="008063B2">
            <w:pPr>
              <w:pStyle w:val="StandardWeb"/>
              <w:rPr>
                <w:rFonts w:ascii="Times New Roman" w:hAnsi="Times New Roman"/>
              </w:rPr>
            </w:pPr>
            <w:r w:rsidRPr="00A13597">
              <w:rPr>
                <w:rFonts w:ascii="Times New Roman" w:hAnsi="Times New Roman"/>
              </w:rPr>
              <w:t>80.000</w:t>
            </w:r>
          </w:p>
        </w:tc>
        <w:tc>
          <w:tcPr>
            <w:tcW w:w="1318" w:type="dxa"/>
          </w:tcPr>
          <w:p w14:paraId="11DBDB81"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A13597" w14:paraId="11D2375E" w14:textId="77777777" w:rsidTr="008063B2">
        <w:tc>
          <w:tcPr>
            <w:tcW w:w="1637" w:type="dxa"/>
          </w:tcPr>
          <w:p w14:paraId="720CB858" w14:textId="77777777" w:rsidR="00F325BF" w:rsidRPr="00A13597" w:rsidRDefault="00F325BF" w:rsidP="008063B2">
            <w:pPr>
              <w:pStyle w:val="StandardWeb"/>
              <w:jc w:val="center"/>
              <w:rPr>
                <w:rFonts w:ascii="Times New Roman" w:hAnsi="Times New Roman"/>
              </w:rPr>
            </w:pPr>
            <w:r w:rsidRPr="00A13597">
              <w:rPr>
                <w:rFonts w:ascii="Times New Roman" w:hAnsi="Times New Roman"/>
              </w:rPr>
              <w:t>2012</w:t>
            </w:r>
          </w:p>
        </w:tc>
        <w:tc>
          <w:tcPr>
            <w:tcW w:w="2443" w:type="dxa"/>
          </w:tcPr>
          <w:p w14:paraId="6D08FCEE" w14:textId="77777777" w:rsidR="00F325BF" w:rsidRPr="00A13597" w:rsidRDefault="00F325BF" w:rsidP="008063B2">
            <w:pPr>
              <w:pStyle w:val="StandardWeb"/>
              <w:rPr>
                <w:rFonts w:ascii="Times New Roman" w:hAnsi="Times New Roman"/>
              </w:rPr>
            </w:pPr>
            <w:r w:rsidRPr="00A13597">
              <w:rPr>
                <w:rFonts w:ascii="Times New Roman" w:eastAsia="Times New Roman" w:hAnsi="Times New Roman"/>
                <w:color w:val="000000"/>
              </w:rPr>
              <w:t>externe Begleitung und Beratung für die Umsetzungsphase des Projektes "Zentrales Personenstandsregister"</w:t>
            </w:r>
          </w:p>
        </w:tc>
        <w:tc>
          <w:tcPr>
            <w:tcW w:w="2458" w:type="dxa"/>
          </w:tcPr>
          <w:p w14:paraId="0CDC2522" w14:textId="77777777" w:rsidR="00F325BF" w:rsidRPr="00A13597" w:rsidRDefault="00F325BF" w:rsidP="008063B2">
            <w:pPr>
              <w:pStyle w:val="StandardWeb"/>
              <w:rPr>
                <w:rFonts w:ascii="Times New Roman" w:hAnsi="Times New Roman"/>
              </w:rPr>
            </w:pPr>
            <w:proofErr w:type="spellStart"/>
            <w:r w:rsidRPr="00A13597">
              <w:rPr>
                <w:rFonts w:ascii="Times New Roman" w:hAnsi="Times New Roman"/>
              </w:rPr>
              <w:t>Repuco</w:t>
            </w:r>
            <w:proofErr w:type="spellEnd"/>
            <w:r w:rsidRPr="00A13597">
              <w:rPr>
                <w:rFonts w:ascii="Times New Roman" w:hAnsi="Times New Roman"/>
              </w:rPr>
              <w:t xml:space="preserve"> </w:t>
            </w:r>
            <w:proofErr w:type="spellStart"/>
            <w:r w:rsidRPr="00A13597">
              <w:rPr>
                <w:rFonts w:ascii="Times New Roman" w:hAnsi="Times New Roman"/>
              </w:rPr>
              <w:t>Unternehmensberatungs</w:t>
            </w:r>
            <w:proofErr w:type="spellEnd"/>
            <w:r w:rsidRPr="00A13597">
              <w:rPr>
                <w:rFonts w:ascii="Times New Roman" w:hAnsi="Times New Roman"/>
              </w:rPr>
              <w:t xml:space="preserve"> GmbH</w:t>
            </w:r>
          </w:p>
        </w:tc>
        <w:tc>
          <w:tcPr>
            <w:tcW w:w="1426" w:type="dxa"/>
          </w:tcPr>
          <w:p w14:paraId="748947C4" w14:textId="77777777" w:rsidR="00F325BF" w:rsidRPr="00A13597" w:rsidRDefault="00F325BF" w:rsidP="008063B2">
            <w:pPr>
              <w:pStyle w:val="StandardWeb"/>
              <w:rPr>
                <w:rFonts w:ascii="Times New Roman" w:hAnsi="Times New Roman"/>
              </w:rPr>
            </w:pPr>
            <w:r w:rsidRPr="00A13597">
              <w:rPr>
                <w:rFonts w:ascii="Times New Roman" w:hAnsi="Times New Roman"/>
              </w:rPr>
              <w:t>52.113,60</w:t>
            </w:r>
          </w:p>
        </w:tc>
        <w:tc>
          <w:tcPr>
            <w:tcW w:w="1318" w:type="dxa"/>
          </w:tcPr>
          <w:p w14:paraId="51930FCE" w14:textId="77777777" w:rsidR="00F325BF" w:rsidRPr="00A13597" w:rsidRDefault="00F325BF" w:rsidP="008063B2">
            <w:pPr>
              <w:pStyle w:val="StandardWeb"/>
              <w:rPr>
                <w:rFonts w:ascii="Times New Roman" w:hAnsi="Times New Roman"/>
              </w:rPr>
            </w:pPr>
            <w:r w:rsidRPr="00A13597">
              <w:rPr>
                <w:rFonts w:ascii="Times New Roman" w:hAnsi="Times New Roman"/>
              </w:rPr>
              <w:t>12280/AB</w:t>
            </w:r>
          </w:p>
        </w:tc>
      </w:tr>
      <w:tr w:rsidR="00F325BF" w:rsidRPr="004F43C8" w14:paraId="3A5ED41B" w14:textId="77777777" w:rsidTr="008063B2">
        <w:tc>
          <w:tcPr>
            <w:tcW w:w="1637" w:type="dxa"/>
          </w:tcPr>
          <w:p w14:paraId="48A2C958" w14:textId="77777777" w:rsidR="00F325BF" w:rsidRPr="004F43C8" w:rsidRDefault="00F325BF" w:rsidP="008063B2">
            <w:pPr>
              <w:pStyle w:val="StandardWeb"/>
              <w:jc w:val="center"/>
              <w:rPr>
                <w:rFonts w:ascii="Times New Roman" w:hAnsi="Times New Roman"/>
                <w:b/>
              </w:rPr>
            </w:pPr>
            <w:r w:rsidRPr="004F43C8">
              <w:rPr>
                <w:rFonts w:ascii="Times New Roman" w:hAnsi="Times New Roman"/>
                <w:b/>
              </w:rPr>
              <w:t>gesamt</w:t>
            </w:r>
          </w:p>
        </w:tc>
        <w:tc>
          <w:tcPr>
            <w:tcW w:w="2443" w:type="dxa"/>
          </w:tcPr>
          <w:p w14:paraId="281317A7" w14:textId="77777777" w:rsidR="00F325BF" w:rsidRPr="004F43C8" w:rsidRDefault="00F325BF" w:rsidP="008063B2">
            <w:pPr>
              <w:pStyle w:val="StandardWeb"/>
              <w:rPr>
                <w:rFonts w:ascii="Times New Roman" w:eastAsia="Times New Roman" w:hAnsi="Times New Roman"/>
                <w:b/>
                <w:color w:val="000000"/>
              </w:rPr>
            </w:pPr>
          </w:p>
        </w:tc>
        <w:tc>
          <w:tcPr>
            <w:tcW w:w="2458" w:type="dxa"/>
          </w:tcPr>
          <w:p w14:paraId="7F7F1D9B" w14:textId="77777777" w:rsidR="00F325BF" w:rsidRPr="004F43C8" w:rsidRDefault="00F325BF" w:rsidP="008063B2">
            <w:pPr>
              <w:pStyle w:val="StandardWeb"/>
              <w:rPr>
                <w:rFonts w:ascii="Times New Roman" w:hAnsi="Times New Roman"/>
                <w:b/>
              </w:rPr>
            </w:pPr>
          </w:p>
        </w:tc>
        <w:tc>
          <w:tcPr>
            <w:tcW w:w="1426" w:type="dxa"/>
          </w:tcPr>
          <w:p w14:paraId="4A9FCF80" w14:textId="77777777" w:rsidR="00F325BF" w:rsidRPr="004F43C8" w:rsidRDefault="00F325BF" w:rsidP="008063B2">
            <w:pPr>
              <w:pStyle w:val="StandardWeb"/>
              <w:rPr>
                <w:rFonts w:ascii="Times New Roman" w:hAnsi="Times New Roman"/>
                <w:b/>
              </w:rPr>
            </w:pPr>
            <w:r w:rsidRPr="004F43C8">
              <w:rPr>
                <w:rFonts w:ascii="Times New Roman" w:hAnsi="Times New Roman"/>
                <w:b/>
              </w:rPr>
              <w:t>382.114</w:t>
            </w:r>
          </w:p>
        </w:tc>
        <w:tc>
          <w:tcPr>
            <w:tcW w:w="1318" w:type="dxa"/>
          </w:tcPr>
          <w:p w14:paraId="6FE835A4" w14:textId="77777777" w:rsidR="00F325BF" w:rsidRPr="004F43C8" w:rsidRDefault="00F325BF" w:rsidP="008063B2">
            <w:pPr>
              <w:pStyle w:val="StandardWeb"/>
              <w:rPr>
                <w:rFonts w:ascii="Times New Roman" w:hAnsi="Times New Roman"/>
                <w:b/>
              </w:rPr>
            </w:pPr>
          </w:p>
        </w:tc>
      </w:tr>
    </w:tbl>
    <w:p w14:paraId="62FBEFA4" w14:textId="77777777" w:rsidR="00F325BF" w:rsidRPr="00A13597" w:rsidRDefault="00F325BF" w:rsidP="00F325BF">
      <w:pPr>
        <w:pStyle w:val="StandardWeb"/>
        <w:rPr>
          <w:rFonts w:ascii="Times New Roman" w:hAnsi="Times New Roman"/>
        </w:rPr>
      </w:pPr>
    </w:p>
    <w:p w14:paraId="76254CA1" w14:textId="77777777" w:rsidR="00F325BF" w:rsidRPr="00A13597" w:rsidRDefault="00F325BF" w:rsidP="00F325BF">
      <w:pPr>
        <w:pStyle w:val="StandardWeb"/>
        <w:rPr>
          <w:rFonts w:ascii="Times New Roman" w:hAnsi="Times New Roman"/>
          <w:b/>
          <w:sz w:val="28"/>
          <w:szCs w:val="28"/>
        </w:rPr>
      </w:pPr>
      <w:r w:rsidRPr="00A13597">
        <w:rPr>
          <w:rFonts w:ascii="Times New Roman" w:hAnsi="Times New Roman"/>
          <w:b/>
          <w:sz w:val="28"/>
          <w:szCs w:val="28"/>
        </w:rPr>
        <w:t>PHILIPP MADERTHANER</w:t>
      </w:r>
    </w:p>
    <w:p w14:paraId="0FF9A577" w14:textId="77777777" w:rsidR="00F325BF" w:rsidRPr="00A13597" w:rsidRDefault="00F325BF" w:rsidP="00F325BF">
      <w:pPr>
        <w:pStyle w:val="StandardWeb"/>
        <w:rPr>
          <w:rFonts w:ascii="Times New Roman" w:hAnsi="Times New Roman"/>
        </w:rPr>
      </w:pPr>
      <w:r>
        <w:rPr>
          <w:rFonts w:ascii="Times New Roman" w:hAnsi="Times New Roman"/>
        </w:rPr>
        <w:t xml:space="preserve">bis 2011: Marketing- und Kommunikationschef der ÖVP </w:t>
      </w:r>
      <w:r w:rsidRPr="00A13597">
        <w:rPr>
          <w:rFonts w:ascii="Times New Roman" w:hAnsi="Times New Roman"/>
        </w:rPr>
        <w:t>unter Josef Pröll</w:t>
      </w:r>
    </w:p>
    <w:p w14:paraId="774D8C23" w14:textId="77777777" w:rsidR="00F325BF" w:rsidRPr="00A13597" w:rsidRDefault="00F325BF" w:rsidP="00F325BF">
      <w:pPr>
        <w:pStyle w:val="StandardWeb"/>
        <w:rPr>
          <w:rFonts w:ascii="Times New Roman" w:hAnsi="Times New Roman"/>
        </w:rPr>
      </w:pPr>
      <w:r w:rsidRPr="00A13597">
        <w:rPr>
          <w:rFonts w:ascii="Times New Roman" w:hAnsi="Times New Roman"/>
        </w:rPr>
        <w:t>davor: Kampagnen-Leitung zahlreicher politischer Kampagnen (Landtagswahl 2008 für Erwin Pröll, „Wer wird Österreichs Superpraktikant“, u.a.)</w:t>
      </w:r>
    </w:p>
    <w:p w14:paraId="7506069C" w14:textId="77777777" w:rsidR="00F325BF" w:rsidRPr="00A13597" w:rsidRDefault="00F325BF" w:rsidP="00F325BF">
      <w:pPr>
        <w:pStyle w:val="StandardWeb"/>
        <w:rPr>
          <w:rFonts w:ascii="Times New Roman" w:hAnsi="Times New Roman"/>
        </w:rPr>
      </w:pPr>
      <w:r w:rsidRPr="00A13597">
        <w:rPr>
          <w:rFonts w:ascii="Times New Roman" w:hAnsi="Times New Roman"/>
        </w:rPr>
        <w:t xml:space="preserve">2012: Gründung </w:t>
      </w:r>
      <w:proofErr w:type="spellStart"/>
      <w:r w:rsidRPr="00A13597">
        <w:rPr>
          <w:rFonts w:ascii="Times New Roman" w:hAnsi="Times New Roman"/>
        </w:rPr>
        <w:t>Campaigning</w:t>
      </w:r>
      <w:proofErr w:type="spellEnd"/>
      <w:r w:rsidRPr="00A13597">
        <w:rPr>
          <w:rFonts w:ascii="Times New Roman" w:hAnsi="Times New Roman"/>
        </w:rPr>
        <w:t xml:space="preserve"> </w:t>
      </w:r>
      <w:proofErr w:type="spellStart"/>
      <w:r w:rsidRPr="00A13597">
        <w:rPr>
          <w:rFonts w:ascii="Times New Roman" w:hAnsi="Times New Roman"/>
        </w:rPr>
        <w:t>Bureau</w:t>
      </w:r>
      <w:proofErr w:type="spellEnd"/>
    </w:p>
    <w:p w14:paraId="03387E18" w14:textId="77777777" w:rsidR="00F325BF" w:rsidRPr="00A13597" w:rsidRDefault="00F325BF" w:rsidP="00F325BF">
      <w:pPr>
        <w:pStyle w:val="StandardWeb"/>
        <w:rPr>
          <w:rFonts w:ascii="Times New Roman" w:hAnsi="Times New Roman"/>
          <w:b/>
          <w:sz w:val="24"/>
          <w:szCs w:val="24"/>
        </w:rPr>
      </w:pPr>
      <w:r w:rsidRPr="00A13597">
        <w:rPr>
          <w:rFonts w:ascii="Times New Roman" w:hAnsi="Times New Roman"/>
          <w:b/>
          <w:sz w:val="24"/>
          <w:szCs w:val="24"/>
        </w:rPr>
        <w:t>Aufträge aus BMI:</w:t>
      </w:r>
    </w:p>
    <w:tbl>
      <w:tblPr>
        <w:tblStyle w:val="Tabellenraster"/>
        <w:tblW w:w="0" w:type="auto"/>
        <w:tblLook w:val="04A0" w:firstRow="1" w:lastRow="0" w:firstColumn="1" w:lastColumn="0" w:noHBand="0" w:noVBand="1"/>
      </w:tblPr>
      <w:tblGrid>
        <w:gridCol w:w="1424"/>
        <w:gridCol w:w="2474"/>
        <w:gridCol w:w="2083"/>
        <w:gridCol w:w="1567"/>
        <w:gridCol w:w="1732"/>
      </w:tblGrid>
      <w:tr w:rsidR="00F325BF" w:rsidRPr="00A13597" w14:paraId="35914AAE" w14:textId="77777777" w:rsidTr="008063B2">
        <w:tc>
          <w:tcPr>
            <w:tcW w:w="1449" w:type="dxa"/>
          </w:tcPr>
          <w:p w14:paraId="294A1618"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JAHR</w:t>
            </w:r>
          </w:p>
        </w:tc>
        <w:tc>
          <w:tcPr>
            <w:tcW w:w="2508" w:type="dxa"/>
          </w:tcPr>
          <w:p w14:paraId="1A3E531E"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GEGENSTAND</w:t>
            </w:r>
          </w:p>
        </w:tc>
        <w:tc>
          <w:tcPr>
            <w:tcW w:w="1978" w:type="dxa"/>
          </w:tcPr>
          <w:p w14:paraId="64075972"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BERATER</w:t>
            </w:r>
          </w:p>
        </w:tc>
        <w:tc>
          <w:tcPr>
            <w:tcW w:w="1588" w:type="dxa"/>
          </w:tcPr>
          <w:p w14:paraId="08FF696C"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KOSTEN</w:t>
            </w:r>
          </w:p>
        </w:tc>
        <w:tc>
          <w:tcPr>
            <w:tcW w:w="1759" w:type="dxa"/>
          </w:tcPr>
          <w:p w14:paraId="497C0324"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QUELLE</w:t>
            </w:r>
          </w:p>
        </w:tc>
      </w:tr>
      <w:tr w:rsidR="00F325BF" w:rsidRPr="00A13597" w14:paraId="45C1C507" w14:textId="77777777" w:rsidTr="008063B2">
        <w:tc>
          <w:tcPr>
            <w:tcW w:w="1449" w:type="dxa"/>
          </w:tcPr>
          <w:p w14:paraId="21EABD72" w14:textId="77777777" w:rsidR="00F325BF" w:rsidRPr="00A13597" w:rsidRDefault="00F325BF" w:rsidP="008063B2">
            <w:pPr>
              <w:jc w:val="center"/>
              <w:rPr>
                <w:rFonts w:ascii="Times New Roman" w:hAnsi="Times New Roman" w:cs="Times New Roman"/>
                <w:sz w:val="20"/>
                <w:szCs w:val="20"/>
              </w:rPr>
            </w:pPr>
            <w:r w:rsidRPr="00A13597">
              <w:rPr>
                <w:rFonts w:ascii="Times New Roman" w:hAnsi="Times New Roman" w:cs="Times New Roman"/>
                <w:sz w:val="20"/>
                <w:szCs w:val="20"/>
              </w:rPr>
              <w:t>2011</w:t>
            </w:r>
          </w:p>
        </w:tc>
        <w:tc>
          <w:tcPr>
            <w:tcW w:w="2508" w:type="dxa"/>
          </w:tcPr>
          <w:p w14:paraId="457275C9" w14:textId="77777777" w:rsidR="00F325BF" w:rsidRPr="00A13597"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Konzeption und Realisation der Kampagne „Top 100 Migranten“</w:t>
            </w:r>
          </w:p>
        </w:tc>
        <w:tc>
          <w:tcPr>
            <w:tcW w:w="1978" w:type="dxa"/>
          </w:tcPr>
          <w:p w14:paraId="531D82C6" w14:textId="77777777" w:rsidR="00F325BF" w:rsidRPr="00A13597"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 xml:space="preserve">Philipp Maderthaner Unternehmensberatung und </w:t>
            </w:r>
            <w:proofErr w:type="spellStart"/>
            <w:r w:rsidRPr="00A13597">
              <w:rPr>
                <w:rFonts w:ascii="Times New Roman" w:hAnsi="Times New Roman" w:cs="Times New Roman"/>
                <w:sz w:val="20"/>
                <w:szCs w:val="20"/>
              </w:rPr>
              <w:t>Beteiligungs</w:t>
            </w:r>
            <w:proofErr w:type="spellEnd"/>
            <w:r w:rsidRPr="00A13597">
              <w:rPr>
                <w:rFonts w:ascii="Times New Roman" w:hAnsi="Times New Roman" w:cs="Times New Roman"/>
                <w:sz w:val="20"/>
                <w:szCs w:val="20"/>
              </w:rPr>
              <w:t xml:space="preserve"> GmbH</w:t>
            </w:r>
          </w:p>
        </w:tc>
        <w:tc>
          <w:tcPr>
            <w:tcW w:w="1588" w:type="dxa"/>
          </w:tcPr>
          <w:p w14:paraId="2E2ECF35" w14:textId="77777777" w:rsidR="00F325BF" w:rsidRPr="00A13597"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41.640</w:t>
            </w:r>
          </w:p>
        </w:tc>
        <w:tc>
          <w:tcPr>
            <w:tcW w:w="1759" w:type="dxa"/>
          </w:tcPr>
          <w:p w14:paraId="54CFDF99" w14:textId="77777777" w:rsidR="00F325BF" w:rsidRPr="00A13597"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12280/AB</w:t>
            </w:r>
          </w:p>
        </w:tc>
      </w:tr>
      <w:tr w:rsidR="00F325BF" w:rsidRPr="004F43C8" w14:paraId="0C7D81AD" w14:textId="77777777" w:rsidTr="008063B2">
        <w:tc>
          <w:tcPr>
            <w:tcW w:w="1449" w:type="dxa"/>
          </w:tcPr>
          <w:p w14:paraId="35B06C38" w14:textId="77777777" w:rsidR="00F325BF" w:rsidRPr="004F43C8" w:rsidRDefault="00F325BF" w:rsidP="008063B2">
            <w:pPr>
              <w:jc w:val="center"/>
              <w:rPr>
                <w:rFonts w:ascii="Times New Roman" w:hAnsi="Times New Roman" w:cs="Times New Roman"/>
                <w:b/>
                <w:sz w:val="20"/>
                <w:szCs w:val="20"/>
              </w:rPr>
            </w:pPr>
            <w:r>
              <w:rPr>
                <w:rFonts w:ascii="Times New Roman" w:hAnsi="Times New Roman" w:cs="Times New Roman"/>
                <w:b/>
                <w:sz w:val="20"/>
                <w:szCs w:val="20"/>
              </w:rPr>
              <w:t>g</w:t>
            </w:r>
            <w:r w:rsidRPr="004F43C8">
              <w:rPr>
                <w:rFonts w:ascii="Times New Roman" w:hAnsi="Times New Roman" w:cs="Times New Roman"/>
                <w:b/>
                <w:sz w:val="20"/>
                <w:szCs w:val="20"/>
              </w:rPr>
              <w:t>esamt</w:t>
            </w:r>
          </w:p>
        </w:tc>
        <w:tc>
          <w:tcPr>
            <w:tcW w:w="2508" w:type="dxa"/>
          </w:tcPr>
          <w:p w14:paraId="4C346F8B" w14:textId="77777777" w:rsidR="00F325BF" w:rsidRPr="004F43C8" w:rsidRDefault="00F325BF" w:rsidP="008063B2">
            <w:pPr>
              <w:rPr>
                <w:rFonts w:ascii="Times New Roman" w:hAnsi="Times New Roman" w:cs="Times New Roman"/>
                <w:b/>
                <w:sz w:val="20"/>
                <w:szCs w:val="20"/>
              </w:rPr>
            </w:pPr>
          </w:p>
        </w:tc>
        <w:tc>
          <w:tcPr>
            <w:tcW w:w="1978" w:type="dxa"/>
          </w:tcPr>
          <w:p w14:paraId="12A8011D" w14:textId="77777777" w:rsidR="00F325BF" w:rsidRPr="004F43C8" w:rsidRDefault="00F325BF" w:rsidP="008063B2">
            <w:pPr>
              <w:rPr>
                <w:rFonts w:ascii="Times New Roman" w:hAnsi="Times New Roman" w:cs="Times New Roman"/>
                <w:b/>
                <w:sz w:val="20"/>
                <w:szCs w:val="20"/>
              </w:rPr>
            </w:pPr>
          </w:p>
        </w:tc>
        <w:tc>
          <w:tcPr>
            <w:tcW w:w="1588" w:type="dxa"/>
          </w:tcPr>
          <w:p w14:paraId="523F724D" w14:textId="77777777" w:rsidR="00F325BF" w:rsidRPr="004F43C8" w:rsidRDefault="00F325BF" w:rsidP="008063B2">
            <w:pPr>
              <w:rPr>
                <w:rFonts w:ascii="Times New Roman" w:hAnsi="Times New Roman" w:cs="Times New Roman"/>
                <w:b/>
                <w:sz w:val="20"/>
                <w:szCs w:val="20"/>
              </w:rPr>
            </w:pPr>
            <w:r w:rsidRPr="004F43C8">
              <w:rPr>
                <w:rFonts w:ascii="Times New Roman" w:hAnsi="Times New Roman" w:cs="Times New Roman"/>
                <w:b/>
                <w:sz w:val="20"/>
                <w:szCs w:val="20"/>
              </w:rPr>
              <w:t>41.640</w:t>
            </w:r>
          </w:p>
        </w:tc>
        <w:tc>
          <w:tcPr>
            <w:tcW w:w="1759" w:type="dxa"/>
          </w:tcPr>
          <w:p w14:paraId="6710D9B9" w14:textId="77777777" w:rsidR="00F325BF" w:rsidRPr="004F43C8" w:rsidRDefault="00F325BF" w:rsidP="008063B2">
            <w:pPr>
              <w:rPr>
                <w:rFonts w:ascii="Times New Roman" w:hAnsi="Times New Roman" w:cs="Times New Roman"/>
                <w:b/>
                <w:sz w:val="20"/>
                <w:szCs w:val="20"/>
              </w:rPr>
            </w:pPr>
          </w:p>
        </w:tc>
      </w:tr>
    </w:tbl>
    <w:p w14:paraId="45E479CD" w14:textId="77777777" w:rsidR="00F325BF" w:rsidRPr="00A13597" w:rsidRDefault="00F325BF" w:rsidP="00F325BF">
      <w:pPr>
        <w:rPr>
          <w:rFonts w:ascii="Times New Roman" w:hAnsi="Times New Roman" w:cs="Times New Roman"/>
          <w:sz w:val="20"/>
          <w:szCs w:val="20"/>
        </w:rPr>
      </w:pPr>
    </w:p>
    <w:p w14:paraId="692190E6" w14:textId="77777777" w:rsidR="00F325BF" w:rsidRPr="00A13597" w:rsidRDefault="00F325BF" w:rsidP="00F325BF">
      <w:pPr>
        <w:spacing w:before="100" w:beforeAutospacing="1" w:after="100" w:afterAutospacing="1"/>
        <w:outlineLvl w:val="1"/>
        <w:rPr>
          <w:rFonts w:ascii="Times New Roman" w:eastAsia="Times New Roman" w:hAnsi="Times New Roman" w:cs="Times New Roman"/>
          <w:b/>
          <w:bCs/>
          <w:sz w:val="20"/>
          <w:szCs w:val="20"/>
        </w:rPr>
      </w:pPr>
      <w:r w:rsidRPr="00A13597">
        <w:rPr>
          <w:rFonts w:ascii="Times New Roman" w:eastAsia="Times New Roman" w:hAnsi="Times New Roman" w:cs="Times New Roman"/>
          <w:b/>
          <w:bCs/>
          <w:sz w:val="20"/>
          <w:szCs w:val="20"/>
        </w:rPr>
        <w:t>„Nicht Kampagnen bewirken</w:t>
      </w:r>
      <w:r w:rsidRPr="00A13597">
        <w:rPr>
          <w:rFonts w:ascii="Times New Roman" w:eastAsia="Times New Roman" w:hAnsi="Times New Roman" w:cs="Times New Roman"/>
          <w:b/>
          <w:bCs/>
          <w:sz w:val="20"/>
          <w:szCs w:val="20"/>
        </w:rPr>
        <w:br/>
        <w:t>  Veränderung, sondern Menschen.   Wer Menschen bewegt,   hat am Ende die Nase vorn“</w:t>
      </w:r>
    </w:p>
    <w:p w14:paraId="47C0C92E" w14:textId="77777777" w:rsidR="00F325BF" w:rsidRPr="00A13597" w:rsidRDefault="00F325BF" w:rsidP="00F325BF">
      <w:pPr>
        <w:rPr>
          <w:rFonts w:ascii="Times New Roman" w:hAnsi="Times New Roman" w:cs="Times New Roman"/>
          <w:sz w:val="20"/>
          <w:szCs w:val="20"/>
        </w:rPr>
      </w:pPr>
      <w:r w:rsidRPr="00A13597">
        <w:rPr>
          <w:rFonts w:ascii="Times New Roman" w:hAnsi="Times New Roman" w:cs="Times New Roman"/>
          <w:sz w:val="20"/>
          <w:szCs w:val="20"/>
        </w:rPr>
        <w:t>Wen hat Maderthaner bewegt?</w:t>
      </w:r>
    </w:p>
    <w:p w14:paraId="49F2CCB1" w14:textId="77777777" w:rsidR="00F325BF" w:rsidRPr="00A13597" w:rsidRDefault="00F325BF" w:rsidP="00F325BF">
      <w:pPr>
        <w:rPr>
          <w:rFonts w:ascii="Times New Roman" w:hAnsi="Times New Roman" w:cs="Times New Roman"/>
          <w:sz w:val="20"/>
          <w:szCs w:val="20"/>
        </w:rPr>
      </w:pPr>
    </w:p>
    <w:p w14:paraId="02A37A1F" w14:textId="77777777" w:rsidR="00F325BF" w:rsidRPr="00A13597" w:rsidRDefault="00F325BF" w:rsidP="00F325BF">
      <w:pPr>
        <w:rPr>
          <w:rFonts w:ascii="Times New Roman" w:hAnsi="Times New Roman" w:cs="Times New Roman"/>
          <w:sz w:val="20"/>
          <w:szCs w:val="20"/>
        </w:rPr>
      </w:pPr>
    </w:p>
    <w:p w14:paraId="5490A63E" w14:textId="77777777" w:rsidR="00F325BF" w:rsidRPr="00A13597" w:rsidRDefault="00F325BF" w:rsidP="00F325BF">
      <w:pPr>
        <w:rPr>
          <w:rFonts w:ascii="Times New Roman" w:hAnsi="Times New Roman" w:cs="Times New Roman"/>
          <w:sz w:val="20"/>
          <w:szCs w:val="20"/>
        </w:rPr>
      </w:pPr>
    </w:p>
    <w:p w14:paraId="4C466E18" w14:textId="77777777" w:rsidR="00F325BF" w:rsidRPr="00A13597" w:rsidRDefault="00F325BF" w:rsidP="00F325BF">
      <w:pPr>
        <w:rPr>
          <w:rFonts w:ascii="Times New Roman" w:hAnsi="Times New Roman" w:cs="Times New Roman"/>
          <w:b/>
          <w:sz w:val="28"/>
          <w:szCs w:val="28"/>
        </w:rPr>
      </w:pPr>
      <w:r w:rsidRPr="00A13597">
        <w:rPr>
          <w:rFonts w:ascii="Times New Roman" w:hAnsi="Times New Roman" w:cs="Times New Roman"/>
          <w:b/>
          <w:sz w:val="28"/>
          <w:szCs w:val="28"/>
        </w:rPr>
        <w:t>MARTIN MALAUN</w:t>
      </w:r>
    </w:p>
    <w:p w14:paraId="44FA69D5" w14:textId="77777777" w:rsidR="00F325BF" w:rsidRPr="00A13597" w:rsidRDefault="00F325BF" w:rsidP="00F325BF">
      <w:pPr>
        <w:rPr>
          <w:rFonts w:ascii="Times New Roman" w:hAnsi="Times New Roman" w:cs="Times New Roman"/>
          <w:sz w:val="20"/>
          <w:szCs w:val="20"/>
        </w:rPr>
      </w:pPr>
    </w:p>
    <w:p w14:paraId="55BAE56C" w14:textId="77777777" w:rsidR="00F325BF" w:rsidRDefault="00F325BF" w:rsidP="00F325BF">
      <w:pPr>
        <w:rPr>
          <w:rFonts w:ascii="Times New Roman" w:hAnsi="Times New Roman" w:cs="Times New Roman"/>
          <w:sz w:val="20"/>
          <w:szCs w:val="20"/>
        </w:rPr>
      </w:pPr>
      <w:r>
        <w:rPr>
          <w:rFonts w:ascii="Times New Roman" w:hAnsi="Times New Roman" w:cs="Times New Roman"/>
          <w:sz w:val="20"/>
          <w:szCs w:val="20"/>
        </w:rPr>
        <w:t xml:space="preserve">29.9.2000 – 13.7.2011: Geschäftsführer Headquarter GmbH (bzw. </w:t>
      </w:r>
      <w:proofErr w:type="spellStart"/>
      <w:r>
        <w:rPr>
          <w:rFonts w:ascii="Times New Roman" w:hAnsi="Times New Roman" w:cs="Times New Roman"/>
          <w:sz w:val="20"/>
          <w:szCs w:val="20"/>
        </w:rPr>
        <w:t>Adpartners</w:t>
      </w:r>
      <w:proofErr w:type="spellEnd"/>
      <w:r>
        <w:rPr>
          <w:rFonts w:ascii="Times New Roman" w:hAnsi="Times New Roman" w:cs="Times New Roman"/>
          <w:sz w:val="20"/>
          <w:szCs w:val="20"/>
        </w:rPr>
        <w:t xml:space="preserve"> GmbH)</w:t>
      </w:r>
    </w:p>
    <w:p w14:paraId="7E00404A" w14:textId="77777777" w:rsidR="00F325BF" w:rsidRDefault="00F325BF" w:rsidP="00F325BF">
      <w:pPr>
        <w:rPr>
          <w:rFonts w:ascii="Times New Roman" w:hAnsi="Times New Roman" w:cs="Times New Roman"/>
          <w:sz w:val="20"/>
          <w:szCs w:val="20"/>
        </w:rPr>
      </w:pPr>
      <w:r>
        <w:rPr>
          <w:rFonts w:ascii="Times New Roman" w:hAnsi="Times New Roman" w:cs="Times New Roman"/>
          <w:sz w:val="20"/>
          <w:szCs w:val="20"/>
        </w:rPr>
        <w:t xml:space="preserve">21.10.2000 – 13.7.2011: Kommanditist </w:t>
      </w:r>
      <w:proofErr w:type="spellStart"/>
      <w:r>
        <w:rPr>
          <w:rFonts w:ascii="Times New Roman" w:hAnsi="Times New Roman" w:cs="Times New Roman"/>
          <w:sz w:val="20"/>
          <w:szCs w:val="20"/>
        </w:rPr>
        <w:t>ebda</w:t>
      </w:r>
      <w:proofErr w:type="spellEnd"/>
      <w:r>
        <w:rPr>
          <w:rFonts w:ascii="Times New Roman" w:hAnsi="Times New Roman" w:cs="Times New Roman"/>
          <w:sz w:val="20"/>
          <w:szCs w:val="20"/>
        </w:rPr>
        <w:t>.</w:t>
      </w:r>
    </w:p>
    <w:p w14:paraId="6AAF51D6" w14:textId="77777777" w:rsidR="00F325BF" w:rsidRDefault="00F325BF" w:rsidP="00F325BF">
      <w:pPr>
        <w:rPr>
          <w:rFonts w:ascii="Times New Roman" w:hAnsi="Times New Roman" w:cs="Times New Roman"/>
          <w:sz w:val="20"/>
          <w:szCs w:val="20"/>
        </w:rPr>
      </w:pPr>
      <w:r>
        <w:rPr>
          <w:rFonts w:ascii="Times New Roman" w:hAnsi="Times New Roman" w:cs="Times New Roman"/>
          <w:sz w:val="20"/>
          <w:szCs w:val="20"/>
        </w:rPr>
        <w:t xml:space="preserve">15.1.2002 – 13.7.2011: Gesellschafter </w:t>
      </w:r>
      <w:proofErr w:type="spellStart"/>
      <w:r>
        <w:rPr>
          <w:rFonts w:ascii="Times New Roman" w:hAnsi="Times New Roman" w:cs="Times New Roman"/>
          <w:sz w:val="20"/>
          <w:szCs w:val="20"/>
        </w:rPr>
        <w:t>ebda</w:t>
      </w:r>
      <w:proofErr w:type="spellEnd"/>
      <w:r>
        <w:rPr>
          <w:rFonts w:ascii="Times New Roman" w:hAnsi="Times New Roman" w:cs="Times New Roman"/>
          <w:sz w:val="20"/>
          <w:szCs w:val="20"/>
        </w:rPr>
        <w:t>.</w:t>
      </w:r>
    </w:p>
    <w:p w14:paraId="4D9A142C" w14:textId="6A68CF57" w:rsidR="00143D6A" w:rsidRPr="00A13597" w:rsidRDefault="00143D6A" w:rsidP="00F325BF">
      <w:pPr>
        <w:rPr>
          <w:rFonts w:ascii="Times New Roman" w:hAnsi="Times New Roman" w:cs="Times New Roman"/>
          <w:sz w:val="20"/>
          <w:szCs w:val="20"/>
        </w:rPr>
      </w:pPr>
      <w:r>
        <w:rPr>
          <w:rFonts w:ascii="Times New Roman" w:hAnsi="Times New Roman" w:cs="Times New Roman"/>
          <w:sz w:val="20"/>
          <w:szCs w:val="20"/>
        </w:rPr>
        <w:t>h</w:t>
      </w:r>
      <w:bookmarkStart w:id="0" w:name="_GoBack"/>
      <w:bookmarkEnd w:id="0"/>
      <w:r>
        <w:rPr>
          <w:rFonts w:ascii="Times New Roman" w:hAnsi="Times New Roman" w:cs="Times New Roman"/>
          <w:sz w:val="20"/>
          <w:szCs w:val="20"/>
        </w:rPr>
        <w:t>eute Hauptgeschäftsführer der ÖVP Tirol</w:t>
      </w:r>
    </w:p>
    <w:p w14:paraId="62E381CA" w14:textId="77777777" w:rsidR="00F325BF" w:rsidRPr="00A13597" w:rsidRDefault="00F325BF" w:rsidP="00F325BF">
      <w:pPr>
        <w:pStyle w:val="StandardWeb"/>
        <w:rPr>
          <w:rFonts w:ascii="Times New Roman" w:hAnsi="Times New Roman"/>
          <w:b/>
          <w:sz w:val="24"/>
          <w:szCs w:val="24"/>
        </w:rPr>
      </w:pPr>
      <w:r w:rsidRPr="00A13597">
        <w:rPr>
          <w:rFonts w:ascii="Times New Roman" w:hAnsi="Times New Roman"/>
          <w:b/>
          <w:sz w:val="24"/>
          <w:szCs w:val="24"/>
        </w:rPr>
        <w:t>Aufträge aus BMI:</w:t>
      </w:r>
    </w:p>
    <w:tbl>
      <w:tblPr>
        <w:tblStyle w:val="Tabellenraster"/>
        <w:tblW w:w="0" w:type="auto"/>
        <w:tblLook w:val="04A0" w:firstRow="1" w:lastRow="0" w:firstColumn="1" w:lastColumn="0" w:noHBand="0" w:noVBand="1"/>
      </w:tblPr>
      <w:tblGrid>
        <w:gridCol w:w="1596"/>
        <w:gridCol w:w="2173"/>
        <w:gridCol w:w="1802"/>
        <w:gridCol w:w="1899"/>
        <w:gridCol w:w="1810"/>
      </w:tblGrid>
      <w:tr w:rsidR="00F325BF" w:rsidRPr="00A13597" w14:paraId="3C00739E" w14:textId="77777777" w:rsidTr="008063B2">
        <w:tc>
          <w:tcPr>
            <w:tcW w:w="1597" w:type="dxa"/>
          </w:tcPr>
          <w:p w14:paraId="4CF716AC"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JAHR</w:t>
            </w:r>
          </w:p>
        </w:tc>
        <w:tc>
          <w:tcPr>
            <w:tcW w:w="2173" w:type="dxa"/>
          </w:tcPr>
          <w:p w14:paraId="3E2D9ABA"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GEGENSTAND</w:t>
            </w:r>
          </w:p>
        </w:tc>
        <w:tc>
          <w:tcPr>
            <w:tcW w:w="1802" w:type="dxa"/>
          </w:tcPr>
          <w:p w14:paraId="7695AE07"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BERATER</w:t>
            </w:r>
          </w:p>
        </w:tc>
        <w:tc>
          <w:tcPr>
            <w:tcW w:w="1900" w:type="dxa"/>
          </w:tcPr>
          <w:p w14:paraId="6742484A"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KOSTEN</w:t>
            </w:r>
          </w:p>
        </w:tc>
        <w:tc>
          <w:tcPr>
            <w:tcW w:w="1810" w:type="dxa"/>
          </w:tcPr>
          <w:p w14:paraId="74DC218F" w14:textId="77777777" w:rsidR="00F325BF" w:rsidRPr="00A13597" w:rsidRDefault="00F325BF" w:rsidP="008063B2">
            <w:pPr>
              <w:jc w:val="center"/>
              <w:rPr>
                <w:rFonts w:ascii="Times New Roman" w:hAnsi="Times New Roman" w:cs="Times New Roman"/>
                <w:b/>
                <w:sz w:val="20"/>
                <w:szCs w:val="20"/>
              </w:rPr>
            </w:pPr>
            <w:r w:rsidRPr="00A13597">
              <w:rPr>
                <w:rFonts w:ascii="Times New Roman" w:hAnsi="Times New Roman" w:cs="Times New Roman"/>
                <w:b/>
                <w:sz w:val="20"/>
                <w:szCs w:val="20"/>
              </w:rPr>
              <w:t>QUELLE</w:t>
            </w:r>
          </w:p>
        </w:tc>
      </w:tr>
      <w:tr w:rsidR="00F325BF" w:rsidRPr="00A13597" w14:paraId="4543D76F" w14:textId="77777777" w:rsidTr="008063B2">
        <w:tc>
          <w:tcPr>
            <w:tcW w:w="1597" w:type="dxa"/>
          </w:tcPr>
          <w:p w14:paraId="78605A39" w14:textId="77777777" w:rsidR="00F325BF" w:rsidRPr="00A13597" w:rsidRDefault="00F325BF" w:rsidP="008063B2">
            <w:pPr>
              <w:jc w:val="center"/>
              <w:rPr>
                <w:rFonts w:ascii="Times New Roman" w:eastAsia="Times New Roman" w:hAnsi="Times New Roman" w:cs="Times New Roman"/>
                <w:sz w:val="20"/>
                <w:szCs w:val="20"/>
              </w:rPr>
            </w:pPr>
            <w:r w:rsidRPr="00A13597">
              <w:rPr>
                <w:rFonts w:ascii="Times New Roman" w:eastAsia="Times New Roman" w:hAnsi="Times New Roman" w:cs="Times New Roman"/>
                <w:sz w:val="20"/>
                <w:szCs w:val="20"/>
              </w:rPr>
              <w:t>2007</w:t>
            </w:r>
          </w:p>
        </w:tc>
        <w:tc>
          <w:tcPr>
            <w:tcW w:w="2173" w:type="dxa"/>
          </w:tcPr>
          <w:p w14:paraId="23723724" w14:textId="77777777" w:rsidR="00F325BF" w:rsidRPr="00A13597" w:rsidRDefault="00F325BF" w:rsidP="008063B2">
            <w:pPr>
              <w:rPr>
                <w:rFonts w:ascii="Times New Roman" w:eastAsia="Times New Roman" w:hAnsi="Times New Roman" w:cs="Times New Roman"/>
                <w:sz w:val="20"/>
                <w:szCs w:val="20"/>
              </w:rPr>
            </w:pPr>
            <w:r w:rsidRPr="00A13597">
              <w:rPr>
                <w:rFonts w:ascii="Times New Roman" w:eastAsia="Times New Roman" w:hAnsi="Times New Roman" w:cs="Times New Roman"/>
                <w:sz w:val="20"/>
                <w:szCs w:val="20"/>
              </w:rPr>
              <w:t>Beratung des Bundesministers, insbesondere in Angelegenheiten der Öffentlichkeitsarbeit.</w:t>
            </w:r>
          </w:p>
        </w:tc>
        <w:tc>
          <w:tcPr>
            <w:tcW w:w="1802" w:type="dxa"/>
          </w:tcPr>
          <w:p w14:paraId="6FBA326C" w14:textId="77777777" w:rsidR="00F325BF" w:rsidRPr="00A13597"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 xml:space="preserve">Dr. Martin </w:t>
            </w:r>
            <w:proofErr w:type="spellStart"/>
            <w:r w:rsidRPr="00A13597">
              <w:rPr>
                <w:rFonts w:ascii="Times New Roman" w:hAnsi="Times New Roman" w:cs="Times New Roman"/>
                <w:sz w:val="20"/>
                <w:szCs w:val="20"/>
              </w:rPr>
              <w:t>Malaun</w:t>
            </w:r>
            <w:proofErr w:type="spellEnd"/>
          </w:p>
        </w:tc>
        <w:tc>
          <w:tcPr>
            <w:tcW w:w="1900" w:type="dxa"/>
          </w:tcPr>
          <w:p w14:paraId="552D4AF9" w14:textId="77777777" w:rsidR="00F325BF" w:rsidRPr="00A13597"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88.128</w:t>
            </w:r>
          </w:p>
        </w:tc>
        <w:tc>
          <w:tcPr>
            <w:tcW w:w="1810" w:type="dxa"/>
          </w:tcPr>
          <w:p w14:paraId="45A22878" w14:textId="77777777" w:rsidR="00F325BF"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394/AB, 1361/AB</w:t>
            </w:r>
          </w:p>
          <w:p w14:paraId="78F760A7" w14:textId="77777777" w:rsidR="00EE16EB" w:rsidRPr="00A13597" w:rsidRDefault="00EE16EB" w:rsidP="008063B2">
            <w:pPr>
              <w:rPr>
                <w:rFonts w:ascii="Times New Roman" w:hAnsi="Times New Roman" w:cs="Times New Roman"/>
                <w:sz w:val="20"/>
                <w:szCs w:val="20"/>
              </w:rPr>
            </w:pPr>
            <w:r>
              <w:rPr>
                <w:rFonts w:ascii="Times New Roman" w:hAnsi="Times New Roman" w:cs="Times New Roman"/>
                <w:sz w:val="20"/>
                <w:szCs w:val="20"/>
              </w:rPr>
              <w:t xml:space="preserve">offensichtlich Umgehung des § 41 </w:t>
            </w:r>
            <w:proofErr w:type="spellStart"/>
            <w:r>
              <w:rPr>
                <w:rFonts w:ascii="Times New Roman" w:hAnsi="Times New Roman" w:cs="Times New Roman"/>
                <w:sz w:val="20"/>
                <w:szCs w:val="20"/>
              </w:rPr>
              <w:t>BVergG</w:t>
            </w:r>
            <w:proofErr w:type="spellEnd"/>
          </w:p>
        </w:tc>
      </w:tr>
      <w:tr w:rsidR="00F325BF" w:rsidRPr="00A13597" w14:paraId="7E98671C" w14:textId="77777777" w:rsidTr="008063B2">
        <w:tc>
          <w:tcPr>
            <w:tcW w:w="1597" w:type="dxa"/>
          </w:tcPr>
          <w:p w14:paraId="56ACA566" w14:textId="77777777" w:rsidR="00F325BF" w:rsidRPr="00A13597" w:rsidRDefault="00F325BF" w:rsidP="008063B2">
            <w:pPr>
              <w:jc w:val="center"/>
              <w:rPr>
                <w:rFonts w:ascii="Times New Roman" w:eastAsia="Times New Roman" w:hAnsi="Times New Roman" w:cs="Times New Roman"/>
                <w:sz w:val="20"/>
                <w:szCs w:val="20"/>
              </w:rPr>
            </w:pPr>
            <w:r w:rsidRPr="00A13597">
              <w:rPr>
                <w:rFonts w:ascii="Times New Roman" w:eastAsia="Times New Roman" w:hAnsi="Times New Roman" w:cs="Times New Roman"/>
                <w:sz w:val="20"/>
                <w:szCs w:val="20"/>
              </w:rPr>
              <w:t>2008</w:t>
            </w:r>
          </w:p>
        </w:tc>
        <w:tc>
          <w:tcPr>
            <w:tcW w:w="2173" w:type="dxa"/>
          </w:tcPr>
          <w:p w14:paraId="38521F5C" w14:textId="77777777" w:rsidR="00F325BF" w:rsidRPr="00A13597" w:rsidRDefault="00F325BF" w:rsidP="008063B2">
            <w:pPr>
              <w:rPr>
                <w:rFonts w:ascii="Times New Roman" w:eastAsia="Times New Roman" w:hAnsi="Times New Roman" w:cs="Times New Roman"/>
                <w:sz w:val="20"/>
                <w:szCs w:val="20"/>
              </w:rPr>
            </w:pPr>
            <w:r w:rsidRPr="00A13597">
              <w:rPr>
                <w:rFonts w:ascii="Times New Roman" w:eastAsia="Times New Roman" w:hAnsi="Times New Roman" w:cs="Times New Roman"/>
                <w:sz w:val="20"/>
                <w:szCs w:val="20"/>
              </w:rPr>
              <w:t>Beratung des Bundesministers, insbesondere in Angelegenheiten der Öffentlichkeitsarbeit.</w:t>
            </w:r>
          </w:p>
        </w:tc>
        <w:tc>
          <w:tcPr>
            <w:tcW w:w="1802" w:type="dxa"/>
          </w:tcPr>
          <w:p w14:paraId="4189D614" w14:textId="77777777" w:rsidR="00F325BF" w:rsidRPr="00A13597"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 xml:space="preserve">Dr. Martin </w:t>
            </w:r>
            <w:proofErr w:type="spellStart"/>
            <w:r w:rsidRPr="00A13597">
              <w:rPr>
                <w:rFonts w:ascii="Times New Roman" w:hAnsi="Times New Roman" w:cs="Times New Roman"/>
                <w:sz w:val="20"/>
                <w:szCs w:val="20"/>
              </w:rPr>
              <w:t>Malaun</w:t>
            </w:r>
            <w:proofErr w:type="spellEnd"/>
          </w:p>
        </w:tc>
        <w:tc>
          <w:tcPr>
            <w:tcW w:w="1900" w:type="dxa"/>
          </w:tcPr>
          <w:p w14:paraId="5FE685F2" w14:textId="77777777" w:rsidR="00F325BF" w:rsidRPr="00A13597"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51.719,33</w:t>
            </w:r>
          </w:p>
        </w:tc>
        <w:tc>
          <w:tcPr>
            <w:tcW w:w="1810" w:type="dxa"/>
          </w:tcPr>
          <w:p w14:paraId="29AD7619" w14:textId="77777777" w:rsidR="00F325BF" w:rsidRPr="00A13597" w:rsidRDefault="00F325BF" w:rsidP="008063B2">
            <w:pPr>
              <w:rPr>
                <w:rFonts w:ascii="Times New Roman" w:hAnsi="Times New Roman" w:cs="Times New Roman"/>
                <w:sz w:val="20"/>
                <w:szCs w:val="20"/>
              </w:rPr>
            </w:pPr>
            <w:r w:rsidRPr="00A13597">
              <w:rPr>
                <w:rFonts w:ascii="Times New Roman" w:hAnsi="Times New Roman" w:cs="Times New Roman"/>
                <w:sz w:val="20"/>
                <w:szCs w:val="20"/>
              </w:rPr>
              <w:t>394/AB, 1361/AB</w:t>
            </w:r>
          </w:p>
        </w:tc>
      </w:tr>
      <w:tr w:rsidR="00F325BF" w:rsidRPr="004F43C8" w14:paraId="5678DC12" w14:textId="77777777" w:rsidTr="008063B2">
        <w:tc>
          <w:tcPr>
            <w:tcW w:w="1597" w:type="dxa"/>
          </w:tcPr>
          <w:p w14:paraId="37B888B2" w14:textId="77777777" w:rsidR="00F325BF" w:rsidRPr="004F43C8" w:rsidRDefault="00F325BF" w:rsidP="008063B2">
            <w:pPr>
              <w:jc w:val="center"/>
              <w:rPr>
                <w:rFonts w:ascii="Times New Roman" w:eastAsia="Times New Roman" w:hAnsi="Times New Roman" w:cs="Times New Roman"/>
                <w:b/>
                <w:sz w:val="20"/>
                <w:szCs w:val="20"/>
              </w:rPr>
            </w:pPr>
            <w:r w:rsidRPr="004F43C8">
              <w:rPr>
                <w:rFonts w:ascii="Times New Roman" w:eastAsia="Times New Roman" w:hAnsi="Times New Roman" w:cs="Times New Roman"/>
                <w:b/>
                <w:sz w:val="20"/>
                <w:szCs w:val="20"/>
              </w:rPr>
              <w:t>gesamt</w:t>
            </w:r>
          </w:p>
        </w:tc>
        <w:tc>
          <w:tcPr>
            <w:tcW w:w="2173" w:type="dxa"/>
          </w:tcPr>
          <w:p w14:paraId="3D60E151" w14:textId="77777777" w:rsidR="00F325BF" w:rsidRPr="004F43C8" w:rsidRDefault="00F325BF" w:rsidP="008063B2">
            <w:pPr>
              <w:rPr>
                <w:rFonts w:ascii="Times New Roman" w:eastAsia="Times New Roman" w:hAnsi="Times New Roman" w:cs="Times New Roman"/>
                <w:b/>
                <w:sz w:val="20"/>
                <w:szCs w:val="20"/>
              </w:rPr>
            </w:pPr>
          </w:p>
        </w:tc>
        <w:tc>
          <w:tcPr>
            <w:tcW w:w="1802" w:type="dxa"/>
          </w:tcPr>
          <w:p w14:paraId="48B0B34C" w14:textId="77777777" w:rsidR="00F325BF" w:rsidRPr="004F43C8" w:rsidRDefault="00F325BF" w:rsidP="008063B2">
            <w:pPr>
              <w:rPr>
                <w:rFonts w:ascii="Times New Roman" w:hAnsi="Times New Roman" w:cs="Times New Roman"/>
                <w:b/>
                <w:sz w:val="20"/>
                <w:szCs w:val="20"/>
              </w:rPr>
            </w:pPr>
          </w:p>
        </w:tc>
        <w:tc>
          <w:tcPr>
            <w:tcW w:w="1900" w:type="dxa"/>
          </w:tcPr>
          <w:p w14:paraId="3DDB4067" w14:textId="77777777" w:rsidR="00F325BF" w:rsidRPr="004F43C8" w:rsidRDefault="00F325BF" w:rsidP="008063B2">
            <w:pPr>
              <w:rPr>
                <w:rFonts w:ascii="Times New Roman" w:hAnsi="Times New Roman" w:cs="Times New Roman"/>
                <w:b/>
                <w:sz w:val="20"/>
                <w:szCs w:val="20"/>
              </w:rPr>
            </w:pPr>
            <w:r w:rsidRPr="004F43C8">
              <w:rPr>
                <w:rFonts w:ascii="Times New Roman" w:hAnsi="Times New Roman" w:cs="Times New Roman"/>
                <w:b/>
                <w:sz w:val="20"/>
                <w:szCs w:val="20"/>
              </w:rPr>
              <w:t>139.847</w:t>
            </w:r>
          </w:p>
        </w:tc>
        <w:tc>
          <w:tcPr>
            <w:tcW w:w="1810" w:type="dxa"/>
          </w:tcPr>
          <w:p w14:paraId="1F42886F" w14:textId="77777777" w:rsidR="00F325BF" w:rsidRPr="004F43C8" w:rsidRDefault="00F325BF" w:rsidP="008063B2">
            <w:pPr>
              <w:rPr>
                <w:rFonts w:ascii="Times New Roman" w:hAnsi="Times New Roman" w:cs="Times New Roman"/>
                <w:b/>
                <w:sz w:val="20"/>
                <w:szCs w:val="20"/>
              </w:rPr>
            </w:pPr>
          </w:p>
        </w:tc>
      </w:tr>
    </w:tbl>
    <w:p w14:paraId="759F7EE5" w14:textId="77777777" w:rsidR="00F325BF" w:rsidRPr="00A13597" w:rsidRDefault="00F325BF" w:rsidP="00F325BF">
      <w:pPr>
        <w:rPr>
          <w:rFonts w:ascii="Times New Roman" w:hAnsi="Times New Roman" w:cs="Times New Roman"/>
          <w:sz w:val="20"/>
          <w:szCs w:val="20"/>
        </w:rPr>
      </w:pPr>
    </w:p>
    <w:p w14:paraId="02D407AA" w14:textId="77777777" w:rsidR="00F325BF" w:rsidRDefault="00F325BF" w:rsidP="00F325BF">
      <w:pPr>
        <w:pBdr>
          <w:bottom w:val="single" w:sz="6" w:space="1" w:color="auto"/>
        </w:pBdr>
        <w:rPr>
          <w:rFonts w:ascii="Times New Roman" w:hAnsi="Times New Roman" w:cs="Times New Roman"/>
          <w:sz w:val="20"/>
          <w:szCs w:val="20"/>
        </w:rPr>
      </w:pPr>
    </w:p>
    <w:p w14:paraId="1B36AA99" w14:textId="77777777" w:rsidR="00F325BF" w:rsidRDefault="00F325BF" w:rsidP="00F325BF">
      <w:pPr>
        <w:rPr>
          <w:rFonts w:ascii="Times New Roman" w:hAnsi="Times New Roman" w:cs="Times New Roman"/>
          <w:sz w:val="20"/>
          <w:szCs w:val="20"/>
        </w:rPr>
      </w:pPr>
    </w:p>
    <w:p w14:paraId="1B3B7F03" w14:textId="08681FB6" w:rsidR="00F325BF" w:rsidRPr="007417AA" w:rsidRDefault="007417AA" w:rsidP="00F325BF">
      <w:pPr>
        <w:rPr>
          <w:rFonts w:ascii="Times New Roman" w:hAnsi="Times New Roman" w:cs="Times New Roman"/>
          <w:b/>
          <w:sz w:val="20"/>
          <w:szCs w:val="20"/>
        </w:rPr>
      </w:pPr>
      <w:r>
        <w:rPr>
          <w:rFonts w:ascii="Times New Roman" w:hAnsi="Times New Roman" w:cs="Times New Roman"/>
          <w:b/>
          <w:sz w:val="20"/>
          <w:szCs w:val="20"/>
        </w:rPr>
        <w:t>ÖVP-</w:t>
      </w:r>
      <w:proofErr w:type="spellStart"/>
      <w:r w:rsidRPr="007417AA">
        <w:rPr>
          <w:rFonts w:ascii="Times New Roman" w:hAnsi="Times New Roman" w:cs="Times New Roman"/>
          <w:b/>
          <w:sz w:val="20"/>
          <w:szCs w:val="20"/>
        </w:rPr>
        <w:t>InnenministerInnen</w:t>
      </w:r>
      <w:proofErr w:type="spellEnd"/>
      <w:r w:rsidRPr="007417AA">
        <w:rPr>
          <w:rFonts w:ascii="Times New Roman" w:hAnsi="Times New Roman" w:cs="Times New Roman"/>
          <w:b/>
          <w:sz w:val="20"/>
          <w:szCs w:val="20"/>
        </w:rPr>
        <w:t xml:space="preserve"> seit 2000:</w:t>
      </w:r>
    </w:p>
    <w:p w14:paraId="0310F297" w14:textId="77777777" w:rsidR="007417AA" w:rsidRDefault="007417AA" w:rsidP="00F325BF">
      <w:pPr>
        <w:rPr>
          <w:rFonts w:ascii="Times New Roman" w:hAnsi="Times New Roman" w:cs="Times New Roman"/>
          <w:sz w:val="20"/>
          <w:szCs w:val="20"/>
        </w:rPr>
      </w:pPr>
    </w:p>
    <w:p w14:paraId="30675D25" w14:textId="069450CA" w:rsidR="007417AA" w:rsidRDefault="007417AA" w:rsidP="00F325BF">
      <w:pPr>
        <w:rPr>
          <w:rFonts w:ascii="Times New Roman" w:hAnsi="Times New Roman" w:cs="Times New Roman"/>
          <w:sz w:val="20"/>
          <w:szCs w:val="20"/>
        </w:rPr>
      </w:pPr>
      <w:r>
        <w:rPr>
          <w:rFonts w:ascii="Times New Roman" w:hAnsi="Times New Roman" w:cs="Times New Roman"/>
          <w:sz w:val="20"/>
          <w:szCs w:val="20"/>
        </w:rPr>
        <w:t>Strasser: 2.3.2000 – 10.12.2004</w:t>
      </w:r>
    </w:p>
    <w:p w14:paraId="45DE9203" w14:textId="3AFC414F" w:rsidR="007417AA" w:rsidRDefault="007417AA" w:rsidP="00F325BF">
      <w:pPr>
        <w:rPr>
          <w:rFonts w:ascii="Times New Roman" w:hAnsi="Times New Roman" w:cs="Times New Roman"/>
          <w:sz w:val="20"/>
          <w:szCs w:val="20"/>
        </w:rPr>
      </w:pPr>
      <w:r>
        <w:rPr>
          <w:rFonts w:ascii="Times New Roman" w:hAnsi="Times New Roman" w:cs="Times New Roman"/>
          <w:sz w:val="20"/>
          <w:szCs w:val="20"/>
        </w:rPr>
        <w:t>Prokop: 22.12.2004 – 1.1.2007</w:t>
      </w:r>
    </w:p>
    <w:p w14:paraId="33A423C0" w14:textId="17053343" w:rsidR="007417AA" w:rsidRDefault="007417AA" w:rsidP="00F325BF">
      <w:pPr>
        <w:rPr>
          <w:rFonts w:ascii="Times New Roman" w:hAnsi="Times New Roman" w:cs="Times New Roman"/>
          <w:sz w:val="20"/>
          <w:szCs w:val="20"/>
        </w:rPr>
      </w:pPr>
      <w:r>
        <w:rPr>
          <w:rFonts w:ascii="Times New Roman" w:hAnsi="Times New Roman" w:cs="Times New Roman"/>
          <w:sz w:val="20"/>
          <w:szCs w:val="20"/>
        </w:rPr>
        <w:t>Platter: 11.1.2007 – 30.6.2008</w:t>
      </w:r>
    </w:p>
    <w:p w14:paraId="3B21B40D" w14:textId="3D1512F3" w:rsidR="007417AA" w:rsidRDefault="007417AA" w:rsidP="00F325BF">
      <w:pPr>
        <w:rPr>
          <w:rFonts w:ascii="Times New Roman" w:hAnsi="Times New Roman" w:cs="Times New Roman"/>
          <w:sz w:val="20"/>
          <w:szCs w:val="20"/>
        </w:rPr>
      </w:pPr>
      <w:r>
        <w:rPr>
          <w:rFonts w:ascii="Times New Roman" w:hAnsi="Times New Roman" w:cs="Times New Roman"/>
          <w:sz w:val="20"/>
          <w:szCs w:val="20"/>
        </w:rPr>
        <w:t>Fekter: 1.7.2008 – 20.4.2011</w:t>
      </w:r>
    </w:p>
    <w:p w14:paraId="4AB92D8B" w14:textId="6C84CBDE" w:rsidR="007417AA" w:rsidRDefault="007417AA" w:rsidP="00F325BF">
      <w:pPr>
        <w:rPr>
          <w:rFonts w:ascii="Times New Roman" w:hAnsi="Times New Roman" w:cs="Times New Roman"/>
          <w:sz w:val="20"/>
          <w:szCs w:val="20"/>
        </w:rPr>
      </w:pPr>
      <w:proofErr w:type="spellStart"/>
      <w:r>
        <w:rPr>
          <w:rFonts w:ascii="Times New Roman" w:hAnsi="Times New Roman" w:cs="Times New Roman"/>
          <w:sz w:val="20"/>
          <w:szCs w:val="20"/>
        </w:rPr>
        <w:t>Mikl</w:t>
      </w:r>
      <w:proofErr w:type="spellEnd"/>
      <w:r>
        <w:rPr>
          <w:rFonts w:ascii="Times New Roman" w:hAnsi="Times New Roman" w:cs="Times New Roman"/>
          <w:sz w:val="20"/>
          <w:szCs w:val="20"/>
        </w:rPr>
        <w:t>-Leitner: seit 21.4.2011</w:t>
      </w:r>
    </w:p>
    <w:sectPr w:rsidR="007417AA" w:rsidSect="005A6557">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97047" w14:textId="77777777" w:rsidR="00F325BF" w:rsidRDefault="00F325BF" w:rsidP="00F325BF">
      <w:r>
        <w:separator/>
      </w:r>
    </w:p>
  </w:endnote>
  <w:endnote w:type="continuationSeparator" w:id="0">
    <w:p w14:paraId="4F9A525F" w14:textId="77777777" w:rsidR="00F325BF" w:rsidRDefault="00F325BF" w:rsidP="00F3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44EE2" w14:textId="77777777" w:rsidR="00F325BF" w:rsidRDefault="00F325BF" w:rsidP="00F325BF">
      <w:r>
        <w:separator/>
      </w:r>
    </w:p>
  </w:footnote>
  <w:footnote w:type="continuationSeparator" w:id="0">
    <w:p w14:paraId="29B8BAF6" w14:textId="77777777" w:rsidR="00F325BF" w:rsidRDefault="00F325BF" w:rsidP="00F325BF">
      <w:r>
        <w:continuationSeparator/>
      </w:r>
    </w:p>
  </w:footnote>
  <w:footnote w:id="1">
    <w:p w14:paraId="0F550E62" w14:textId="77777777" w:rsidR="00F325BF" w:rsidRDefault="00F325BF" w:rsidP="00F325BF">
      <w:pPr>
        <w:pStyle w:val="Funotentext"/>
      </w:pPr>
      <w:r>
        <w:rPr>
          <w:rStyle w:val="Funotenzeichen"/>
        </w:rPr>
        <w:footnoteRef/>
      </w:r>
      <w:r>
        <w:t xml:space="preserve"> Standard 20.10.2011</w:t>
      </w:r>
    </w:p>
  </w:footnote>
  <w:footnote w:id="2">
    <w:p w14:paraId="4D15897C" w14:textId="77777777" w:rsidR="00F325BF" w:rsidRDefault="00F325BF" w:rsidP="00F325BF">
      <w:pPr>
        <w:pStyle w:val="Funotentext"/>
      </w:pPr>
      <w:r>
        <w:rPr>
          <w:rStyle w:val="Funotenzeichen"/>
        </w:rPr>
        <w:footnoteRef/>
      </w:r>
      <w:r>
        <w:t xml:space="preserve"> Falter 42/2011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BF"/>
    <w:rsid w:val="00143D6A"/>
    <w:rsid w:val="006F4178"/>
    <w:rsid w:val="007417AA"/>
    <w:rsid w:val="00E46DF2"/>
    <w:rsid w:val="00EE16EB"/>
    <w:rsid w:val="00F325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4D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5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25BF"/>
    <w:pPr>
      <w:spacing w:before="100" w:beforeAutospacing="1" w:after="100" w:afterAutospacing="1"/>
    </w:pPr>
    <w:rPr>
      <w:rFonts w:ascii="Times" w:hAnsi="Times" w:cs="Times New Roman"/>
      <w:sz w:val="20"/>
      <w:szCs w:val="20"/>
    </w:rPr>
  </w:style>
  <w:style w:type="table" w:styleId="Tabellenraster">
    <w:name w:val="Table Grid"/>
    <w:basedOn w:val="NormaleTabelle"/>
    <w:uiPriority w:val="59"/>
    <w:rsid w:val="00F32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semiHidden/>
    <w:unhideWhenUsed/>
    <w:rsid w:val="00F325BF"/>
    <w:rPr>
      <w:rFonts w:eastAsiaTheme="minorHAnsi"/>
      <w:sz w:val="20"/>
      <w:szCs w:val="20"/>
      <w:lang w:val="de-AT" w:eastAsia="en-US"/>
    </w:rPr>
  </w:style>
  <w:style w:type="character" w:customStyle="1" w:styleId="FunotentextZeichen">
    <w:name w:val="Fußnotentext Zeichen"/>
    <w:basedOn w:val="Absatzstandardschriftart"/>
    <w:link w:val="Funotentext"/>
    <w:uiPriority w:val="99"/>
    <w:semiHidden/>
    <w:rsid w:val="00F325BF"/>
    <w:rPr>
      <w:rFonts w:eastAsiaTheme="minorHAnsi"/>
      <w:sz w:val="20"/>
      <w:szCs w:val="20"/>
      <w:lang w:val="de-AT" w:eastAsia="en-US"/>
    </w:rPr>
  </w:style>
  <w:style w:type="character" w:styleId="Funotenzeichen">
    <w:name w:val="footnote reference"/>
    <w:basedOn w:val="Absatzstandardschriftart"/>
    <w:uiPriority w:val="99"/>
    <w:semiHidden/>
    <w:unhideWhenUsed/>
    <w:rsid w:val="00F325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5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25BF"/>
    <w:pPr>
      <w:spacing w:before="100" w:beforeAutospacing="1" w:after="100" w:afterAutospacing="1"/>
    </w:pPr>
    <w:rPr>
      <w:rFonts w:ascii="Times" w:hAnsi="Times" w:cs="Times New Roman"/>
      <w:sz w:val="20"/>
      <w:szCs w:val="20"/>
    </w:rPr>
  </w:style>
  <w:style w:type="table" w:styleId="Tabellenraster">
    <w:name w:val="Table Grid"/>
    <w:basedOn w:val="NormaleTabelle"/>
    <w:uiPriority w:val="59"/>
    <w:rsid w:val="00F32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semiHidden/>
    <w:unhideWhenUsed/>
    <w:rsid w:val="00F325BF"/>
    <w:rPr>
      <w:rFonts w:eastAsiaTheme="minorHAnsi"/>
      <w:sz w:val="20"/>
      <w:szCs w:val="20"/>
      <w:lang w:val="de-AT" w:eastAsia="en-US"/>
    </w:rPr>
  </w:style>
  <w:style w:type="character" w:customStyle="1" w:styleId="FunotentextZeichen">
    <w:name w:val="Fußnotentext Zeichen"/>
    <w:basedOn w:val="Absatzstandardschriftart"/>
    <w:link w:val="Funotentext"/>
    <w:uiPriority w:val="99"/>
    <w:semiHidden/>
    <w:rsid w:val="00F325BF"/>
    <w:rPr>
      <w:rFonts w:eastAsiaTheme="minorHAnsi"/>
      <w:sz w:val="20"/>
      <w:szCs w:val="20"/>
      <w:lang w:val="de-AT" w:eastAsia="en-US"/>
    </w:rPr>
  </w:style>
  <w:style w:type="character" w:styleId="Funotenzeichen">
    <w:name w:val="footnote reference"/>
    <w:basedOn w:val="Absatzstandardschriftart"/>
    <w:uiPriority w:val="99"/>
    <w:semiHidden/>
    <w:unhideWhenUsed/>
    <w:rsid w:val="00F32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8057</Characters>
  <Application>Microsoft Macintosh Word</Application>
  <DocSecurity>0</DocSecurity>
  <Lines>67</Lines>
  <Paragraphs>18</Paragraphs>
  <ScaleCrop>false</ScaleCrop>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Pilz</dc:creator>
  <cp:keywords/>
  <dc:description/>
  <cp:lastModifiedBy>Peter Pilz</cp:lastModifiedBy>
  <cp:revision>5</cp:revision>
  <cp:lastPrinted>2013-01-30T08:43:00Z</cp:lastPrinted>
  <dcterms:created xsi:type="dcterms:W3CDTF">2013-01-30T08:24:00Z</dcterms:created>
  <dcterms:modified xsi:type="dcterms:W3CDTF">2013-01-30T08:52:00Z</dcterms:modified>
</cp:coreProperties>
</file>